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B9C" w:rsidRPr="00766592" w:rsidRDefault="0070327C" w:rsidP="00766592">
      <w:pPr>
        <w:pStyle w:val="Heading2"/>
        <w:keepLines w:val="0"/>
        <w:spacing w:before="0" w:after="240"/>
        <w:ind w:left="426" w:hanging="426"/>
        <w:jc w:val="both"/>
        <w:rPr>
          <w:rFonts w:ascii="GHEA Grapalat" w:eastAsia="Times New Roman" w:hAnsi="GHEA Grapalat" w:cs="Times New Roman"/>
          <w:b/>
          <w:noProof/>
          <w:color w:val="auto"/>
          <w:lang w:val="de-AT"/>
        </w:rPr>
      </w:pPr>
      <w:r w:rsidRPr="00766592">
        <w:rPr>
          <w:rFonts w:ascii="GHEA Grapalat" w:eastAsia="Times New Roman" w:hAnsi="GHEA Grapalat" w:cs="Times New Roman"/>
          <w:b/>
          <w:noProof/>
          <w:color w:val="auto"/>
          <w:lang w:val="de-AT"/>
        </w:rPr>
        <w:t xml:space="preserve">1.5. </w:t>
      </w:r>
      <w:r w:rsidR="00776247" w:rsidRPr="00766592">
        <w:rPr>
          <w:rFonts w:ascii="GHEA Grapalat" w:eastAsia="Times New Roman" w:hAnsi="GHEA Grapalat" w:cs="Times New Roman"/>
          <w:b/>
          <w:noProof/>
          <w:color w:val="auto"/>
          <w:lang w:val="de-AT"/>
        </w:rPr>
        <w:t>ՀՀ</w:t>
      </w:r>
      <w:r w:rsidR="00A22B9C" w:rsidRPr="00766592">
        <w:rPr>
          <w:rFonts w:ascii="GHEA Grapalat" w:eastAsia="Times New Roman" w:hAnsi="GHEA Grapalat" w:cs="Times New Roman"/>
          <w:b/>
          <w:noProof/>
          <w:color w:val="auto"/>
          <w:lang w:val="de-AT"/>
        </w:rPr>
        <w:t xml:space="preserve"> 2024</w:t>
      </w:r>
      <w:r w:rsidR="00C30E28" w:rsidRPr="00766592">
        <w:rPr>
          <w:rFonts w:ascii="GHEA Grapalat" w:eastAsia="Times New Roman" w:hAnsi="GHEA Grapalat" w:cs="Times New Roman"/>
          <w:b/>
          <w:noProof/>
          <w:color w:val="auto"/>
          <w:lang w:val="de-AT"/>
        </w:rPr>
        <w:t>թ.</w:t>
      </w:r>
      <w:r w:rsidR="00A22B9C"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պետական</w:t>
      </w:r>
      <w:r w:rsidR="00A22B9C"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բյուջեի</w:t>
      </w:r>
      <w:r w:rsidR="00A22B9C"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ծախսերը</w:t>
      </w:r>
      <w:r w:rsidR="00531209"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(ըստ տնտեսագիտական դասակարգման)</w:t>
      </w:r>
      <w:r w:rsidR="00776247" w:rsidRPr="00766592">
        <w:rPr>
          <w:rFonts w:ascii="GHEA Grapalat" w:eastAsia="Times New Roman" w:hAnsi="GHEA Grapalat" w:cs="Times New Roman"/>
          <w:b/>
          <w:noProof/>
          <w:color w:val="auto"/>
          <w:vertAlign w:val="superscript"/>
          <w:lang w:val="de-AT"/>
        </w:rPr>
        <w:footnoteReference w:id="1"/>
      </w:r>
    </w:p>
    <w:p w:rsidR="00A22B9C" w:rsidRPr="000365D4" w:rsidRDefault="00A22B9C" w:rsidP="000365D4">
      <w:pPr>
        <w:pStyle w:val="ListParagraph"/>
        <w:spacing w:line="276" w:lineRule="auto"/>
        <w:ind w:left="0" w:firstLine="567"/>
        <w:jc w:val="both"/>
        <w:rPr>
          <w:rFonts w:ascii="GHEA Grapalat" w:hAnsi="GHEA Grapalat" w:cstheme="minorBidi"/>
          <w:noProof/>
          <w:sz w:val="22"/>
          <w:szCs w:val="22"/>
          <w:lang w:val="hy-AM"/>
        </w:rPr>
      </w:pPr>
      <w:bookmarkStart w:id="0" w:name="_Toc386537635"/>
      <w:bookmarkStart w:id="1" w:name="_Toc417292099"/>
      <w:bookmarkStart w:id="2" w:name="_Toc448908378"/>
      <w:bookmarkStart w:id="3" w:name="_Toc448912555"/>
      <w:bookmarkStart w:id="4" w:name="_Toc448913284"/>
      <w:bookmarkStart w:id="5" w:name="_Toc511744972"/>
      <w:bookmarkStart w:id="6" w:name="_Toc6389331"/>
      <w:bookmarkStart w:id="7" w:name="_Toc385937087"/>
      <w:r w:rsidRPr="000365D4">
        <w:rPr>
          <w:rFonts w:ascii="GHEA Grapalat" w:hAnsi="GHEA Grapalat" w:cstheme="minorBidi"/>
          <w:noProof/>
          <w:sz w:val="22"/>
          <w:szCs w:val="22"/>
          <w:lang w:val="hy-AM"/>
        </w:rPr>
        <w:t>2024թ</w:t>
      </w:r>
      <w:r w:rsidR="00785A13">
        <w:rPr>
          <w:rFonts w:ascii="GHEA Grapalat" w:hAnsi="GHEA Grapalat" w:cstheme="minorBidi"/>
          <w:noProof/>
          <w:sz w:val="22"/>
          <w:szCs w:val="22"/>
        </w:rPr>
        <w:t>.</w:t>
      </w:r>
      <w:r w:rsidRPr="000365D4">
        <w:rPr>
          <w:rFonts w:ascii="GHEA Grapalat" w:hAnsi="GHEA Grapalat" w:cstheme="minorBidi"/>
          <w:noProof/>
          <w:sz w:val="22"/>
          <w:szCs w:val="22"/>
          <w:lang w:val="hy-AM"/>
        </w:rPr>
        <w:t xml:space="preserve"> ՀՀ պետական բյուջեի փաստացի ծախսերը կազմել են 2,955 մլրդ դրամ: Պետական բյուջեի ծախսերի տարեկան ճշտված ծրագիրը կատարվել է 93.9%-ով, շեղումների ընդհանուր գումարի </w:t>
      </w:r>
      <w:r w:rsidR="00D36AC3">
        <w:rPr>
          <w:rFonts w:ascii="GHEA Grapalat" w:hAnsi="GHEA Grapalat" w:cstheme="minorBidi"/>
          <w:noProof/>
          <w:sz w:val="22"/>
          <w:szCs w:val="22"/>
        </w:rPr>
        <w:t>47.3</w:t>
      </w:r>
      <w:r w:rsidR="007F25F3">
        <w:rPr>
          <w:rFonts w:ascii="GHEA Grapalat" w:hAnsi="GHEA Grapalat" w:cstheme="minorBidi"/>
          <w:noProof/>
          <w:sz w:val="22"/>
          <w:szCs w:val="22"/>
          <w:lang w:val="hy-AM"/>
        </w:rPr>
        <w:t xml:space="preserve">%-ը բաժին </w:t>
      </w:r>
      <w:r w:rsidR="007F25F3">
        <w:rPr>
          <w:rFonts w:ascii="GHEA Grapalat" w:hAnsi="GHEA Grapalat" w:cstheme="minorBidi"/>
          <w:noProof/>
          <w:sz w:val="22"/>
          <w:szCs w:val="22"/>
        </w:rPr>
        <w:t>է</w:t>
      </w:r>
      <w:r w:rsidRPr="000365D4">
        <w:rPr>
          <w:rFonts w:ascii="GHEA Grapalat" w:hAnsi="GHEA Grapalat" w:cstheme="minorBidi"/>
          <w:noProof/>
          <w:sz w:val="22"/>
          <w:szCs w:val="22"/>
          <w:lang w:val="hy-AM"/>
        </w:rPr>
        <w:t xml:space="preserve"> ընկել ընթացիկ ծախսերին, </w:t>
      </w:r>
      <w:r w:rsidR="00D36AC3">
        <w:rPr>
          <w:rFonts w:ascii="GHEA Grapalat" w:hAnsi="GHEA Grapalat" w:cstheme="minorBidi"/>
          <w:noProof/>
          <w:sz w:val="22"/>
          <w:szCs w:val="22"/>
        </w:rPr>
        <w:t>52.7</w:t>
      </w:r>
      <w:r w:rsidRPr="000365D4">
        <w:rPr>
          <w:rFonts w:ascii="GHEA Grapalat" w:hAnsi="GHEA Grapalat" w:cstheme="minorBidi"/>
          <w:noProof/>
          <w:sz w:val="22"/>
          <w:szCs w:val="22"/>
          <w:lang w:val="hy-AM"/>
        </w:rPr>
        <w:t>%-ը` ոչ ֆինանսական ակտիվների հետ գործառնություններին:</w:t>
      </w:r>
    </w:p>
    <w:p w:rsidR="00A22B9C" w:rsidRPr="000365D4" w:rsidRDefault="00A22B9C" w:rsidP="000365D4">
      <w:pPr>
        <w:pStyle w:val="ListParagraph"/>
        <w:spacing w:line="276" w:lineRule="auto"/>
        <w:ind w:left="0" w:firstLine="567"/>
        <w:jc w:val="both"/>
        <w:rPr>
          <w:rFonts w:ascii="GHEA Grapalat" w:hAnsi="GHEA Grapalat" w:cstheme="minorBidi"/>
          <w:noProof/>
          <w:sz w:val="22"/>
          <w:szCs w:val="22"/>
          <w:lang w:val="hy-AM"/>
        </w:rPr>
      </w:pPr>
      <w:r w:rsidRPr="000365D4">
        <w:rPr>
          <w:rFonts w:ascii="GHEA Grapalat" w:hAnsi="GHEA Grapalat" w:cstheme="minorBidi"/>
          <w:noProof/>
          <w:sz w:val="22"/>
          <w:szCs w:val="22"/>
          <w:lang w:val="hy-AM"/>
        </w:rPr>
        <w:t>Ըստ ֆինանսավորման աղբյուրների պետական բյուջեի ներքին աղբյուրների հաշվին կատարվել է ծախսերի 97.</w:t>
      </w:r>
      <w:r w:rsidR="00100CED" w:rsidRPr="000365D4">
        <w:rPr>
          <w:rFonts w:ascii="GHEA Grapalat" w:hAnsi="GHEA Grapalat" w:cstheme="minorBidi"/>
          <w:noProof/>
          <w:sz w:val="22"/>
          <w:szCs w:val="22"/>
          <w:lang w:val="hy-AM"/>
        </w:rPr>
        <w:t>7</w:t>
      </w:r>
      <w:r w:rsidRPr="000365D4">
        <w:rPr>
          <w:rFonts w:ascii="GHEA Grapalat" w:hAnsi="GHEA Grapalat" w:cstheme="minorBidi"/>
          <w:noProof/>
          <w:sz w:val="22"/>
          <w:szCs w:val="22"/>
          <w:lang w:val="hy-AM"/>
        </w:rPr>
        <w:t>%-ը կամ</w:t>
      </w:r>
      <w:r w:rsidR="009B7A42" w:rsidRPr="009F4EB0">
        <w:rPr>
          <w:rFonts w:ascii="GHEA Grapalat" w:hAnsi="GHEA Grapalat" w:cstheme="minorBidi"/>
          <w:noProof/>
          <w:sz w:val="22"/>
          <w:szCs w:val="22"/>
          <w:lang w:val="hy-AM"/>
        </w:rPr>
        <w:t xml:space="preserve"> շոըրջ</w:t>
      </w:r>
      <w:r w:rsidRPr="000365D4">
        <w:rPr>
          <w:rFonts w:ascii="GHEA Grapalat" w:hAnsi="GHEA Grapalat" w:cstheme="minorBidi"/>
          <w:noProof/>
          <w:sz w:val="22"/>
          <w:szCs w:val="22"/>
          <w:lang w:val="hy-AM"/>
        </w:rPr>
        <w:t xml:space="preserve"> 2</w:t>
      </w:r>
      <w:r w:rsidR="009B7A42" w:rsidRPr="009F4EB0">
        <w:rPr>
          <w:rFonts w:ascii="GHEA Grapalat" w:hAnsi="GHEA Grapalat" w:cstheme="minorBidi"/>
          <w:noProof/>
          <w:sz w:val="22"/>
          <w:szCs w:val="22"/>
          <w:lang w:val="hy-AM"/>
        </w:rPr>
        <w:t>,</w:t>
      </w:r>
      <w:r w:rsidR="009B7A42">
        <w:rPr>
          <w:rFonts w:ascii="GHEA Grapalat" w:hAnsi="GHEA Grapalat" w:cstheme="minorBidi"/>
          <w:noProof/>
          <w:sz w:val="22"/>
          <w:szCs w:val="22"/>
          <w:lang w:val="hy-AM"/>
        </w:rPr>
        <w:t>889</w:t>
      </w:r>
      <w:r w:rsidRPr="000365D4">
        <w:rPr>
          <w:rFonts w:ascii="Calibri" w:hAnsi="Calibri" w:cs="Calibri"/>
          <w:noProof/>
          <w:sz w:val="22"/>
          <w:szCs w:val="22"/>
          <w:lang w:val="hy-AM"/>
        </w:rPr>
        <w:t> </w:t>
      </w:r>
      <w:r w:rsidRPr="000365D4">
        <w:rPr>
          <w:rFonts w:ascii="GHEA Grapalat" w:hAnsi="GHEA Grapalat" w:cstheme="minorBidi"/>
          <w:noProof/>
          <w:sz w:val="22"/>
          <w:szCs w:val="22"/>
          <w:lang w:val="hy-AM"/>
        </w:rPr>
        <w:t>մլրդ դրամը, որոնց տարեկան ծրագիրը կատարվել է 9</w:t>
      </w:r>
      <w:r w:rsidR="00100CED" w:rsidRPr="000365D4">
        <w:rPr>
          <w:rFonts w:ascii="GHEA Grapalat" w:hAnsi="GHEA Grapalat" w:cstheme="minorBidi"/>
          <w:noProof/>
          <w:sz w:val="22"/>
          <w:szCs w:val="22"/>
          <w:lang w:val="hy-AM"/>
        </w:rPr>
        <w:t>4</w:t>
      </w:r>
      <w:r w:rsidRPr="000365D4">
        <w:rPr>
          <w:rFonts w:ascii="GHEA Grapalat" w:hAnsi="GHEA Grapalat" w:cstheme="minorBidi"/>
          <w:noProof/>
          <w:sz w:val="22"/>
          <w:szCs w:val="22"/>
          <w:lang w:val="hy-AM"/>
        </w:rPr>
        <w:t>%-ով: Բյուջեի ծախսերի 2.</w:t>
      </w:r>
      <w:r w:rsidR="00100CED" w:rsidRPr="000365D4">
        <w:rPr>
          <w:rFonts w:ascii="GHEA Grapalat" w:hAnsi="GHEA Grapalat" w:cstheme="minorBidi"/>
          <w:noProof/>
          <w:sz w:val="22"/>
          <w:szCs w:val="22"/>
          <w:lang w:val="hy-AM"/>
        </w:rPr>
        <w:t>3</w:t>
      </w:r>
      <w:r w:rsidRPr="000365D4">
        <w:rPr>
          <w:rFonts w:ascii="GHEA Grapalat" w:hAnsi="GHEA Grapalat" w:cstheme="minorBidi"/>
          <w:noProof/>
          <w:sz w:val="22"/>
          <w:szCs w:val="22"/>
          <w:lang w:val="hy-AM"/>
        </w:rPr>
        <w:t>%-ը՝ 6</w:t>
      </w:r>
      <w:r w:rsidR="00100CED" w:rsidRPr="000365D4">
        <w:rPr>
          <w:rFonts w:ascii="GHEA Grapalat" w:hAnsi="GHEA Grapalat" w:cstheme="minorBidi"/>
          <w:noProof/>
          <w:sz w:val="22"/>
          <w:szCs w:val="22"/>
          <w:lang w:val="hy-AM"/>
        </w:rPr>
        <w:t>6.</w:t>
      </w:r>
      <w:r w:rsidRPr="000365D4">
        <w:rPr>
          <w:rFonts w:ascii="GHEA Grapalat" w:hAnsi="GHEA Grapalat" w:cstheme="minorBidi"/>
          <w:noProof/>
          <w:sz w:val="22"/>
          <w:szCs w:val="22"/>
          <w:lang w:val="hy-AM"/>
        </w:rPr>
        <w:t>5</w:t>
      </w:r>
      <w:r w:rsidRPr="000365D4">
        <w:rPr>
          <w:rFonts w:ascii="Calibri" w:hAnsi="Calibri" w:cs="Calibri"/>
          <w:noProof/>
          <w:sz w:val="22"/>
          <w:szCs w:val="22"/>
          <w:lang w:val="hy-AM"/>
        </w:rPr>
        <w:t> </w:t>
      </w:r>
      <w:r w:rsidRPr="000365D4">
        <w:rPr>
          <w:rFonts w:ascii="GHEA Grapalat" w:hAnsi="GHEA Grapalat" w:cstheme="minorBidi"/>
          <w:noProof/>
          <w:sz w:val="22"/>
          <w:szCs w:val="22"/>
          <w:lang w:val="hy-AM"/>
        </w:rPr>
        <w:t xml:space="preserve">մլրդ դրամը ֆինանսավորվել է արտաքին աղբյուրներից, որը կազմել է տարեկան ծրագրի </w:t>
      </w:r>
      <w:r w:rsidR="00100CED" w:rsidRPr="000365D4">
        <w:rPr>
          <w:rFonts w:ascii="GHEA Grapalat" w:hAnsi="GHEA Grapalat" w:cstheme="minorBidi"/>
          <w:noProof/>
          <w:sz w:val="22"/>
          <w:szCs w:val="22"/>
          <w:lang w:val="hy-AM"/>
        </w:rPr>
        <w:t>87.8</w:t>
      </w:r>
      <w:r w:rsidRPr="000365D4">
        <w:rPr>
          <w:rFonts w:ascii="GHEA Grapalat" w:hAnsi="GHEA Grapalat" w:cstheme="minorBidi"/>
          <w:noProof/>
          <w:sz w:val="22"/>
          <w:szCs w:val="22"/>
          <w:lang w:val="hy-AM"/>
        </w:rPr>
        <w:t>%</w:t>
      </w:r>
      <w:r w:rsidRPr="000365D4">
        <w:rPr>
          <w:rFonts w:ascii="GHEA Grapalat" w:hAnsi="GHEA Grapalat" w:cstheme="minorBidi"/>
          <w:noProof/>
          <w:sz w:val="22"/>
          <w:szCs w:val="22"/>
          <w:lang w:val="hy-AM"/>
        </w:rPr>
        <w:noBreakHyphen/>
        <w:t>ը</w:t>
      </w:r>
      <w:r w:rsidRPr="009B7A42">
        <w:rPr>
          <w:rFonts w:ascii="GHEA Grapalat" w:hAnsi="GHEA Grapalat" w:cstheme="minorBidi"/>
          <w:noProof/>
          <w:sz w:val="22"/>
          <w:szCs w:val="22"/>
          <w:vertAlign w:val="superscript"/>
          <w:lang w:val="hy-AM"/>
        </w:rPr>
        <w:footnoteReference w:id="2"/>
      </w:r>
      <w:r w:rsidRPr="000365D4">
        <w:rPr>
          <w:rFonts w:ascii="GHEA Grapalat" w:hAnsi="GHEA Grapalat" w:cstheme="minorBidi"/>
          <w:noProof/>
          <w:sz w:val="22"/>
          <w:szCs w:val="22"/>
          <w:lang w:val="hy-AM"/>
        </w:rPr>
        <w:t>: Հարկ է նշել, 2024թ</w:t>
      </w:r>
      <w:r w:rsidR="0034055F" w:rsidRPr="009F4EB0">
        <w:rPr>
          <w:rFonts w:ascii="GHEA Grapalat" w:hAnsi="GHEA Grapalat" w:cstheme="minorBidi"/>
          <w:noProof/>
          <w:sz w:val="22"/>
          <w:szCs w:val="22"/>
          <w:lang w:val="hy-AM"/>
        </w:rPr>
        <w:t>.</w:t>
      </w:r>
      <w:r w:rsidRPr="000365D4">
        <w:rPr>
          <w:rFonts w:ascii="GHEA Grapalat" w:hAnsi="GHEA Grapalat" w:cstheme="minorBidi"/>
          <w:noProof/>
          <w:sz w:val="22"/>
          <w:szCs w:val="22"/>
          <w:lang w:val="hy-AM"/>
        </w:rPr>
        <w:t xml:space="preserve"> ապահովվել է պետական բյուջեի ծախսային ծրագրերի շրջանակներում պետական մարմինների կողմից սահմանված կարգով ստանձնված պարտավորությունների ամբողջական և ժամանակին կատարումը:</w:t>
      </w:r>
    </w:p>
    <w:p w:rsidR="00A22B9C" w:rsidRPr="000365D4" w:rsidRDefault="00A22B9C" w:rsidP="000365D4">
      <w:pPr>
        <w:pStyle w:val="ListParagraph"/>
        <w:spacing w:line="276" w:lineRule="auto"/>
        <w:ind w:left="0" w:firstLine="567"/>
        <w:jc w:val="both"/>
        <w:rPr>
          <w:rFonts w:ascii="GHEA Grapalat" w:hAnsi="GHEA Grapalat" w:cstheme="minorBidi"/>
          <w:noProof/>
          <w:sz w:val="22"/>
          <w:szCs w:val="22"/>
          <w:lang w:val="hy-AM"/>
        </w:rPr>
      </w:pPr>
    </w:p>
    <w:p w:rsidR="00A22B9C" w:rsidRPr="00CC01C6" w:rsidRDefault="00CC01C6" w:rsidP="00CC01C6">
      <w:pPr>
        <w:pStyle w:val="Caption"/>
        <w:keepNext/>
        <w:tabs>
          <w:tab w:val="left" w:pos="1134"/>
        </w:tabs>
        <w:spacing w:before="0" w:after="0" w:line="276" w:lineRule="auto"/>
        <w:jc w:val="left"/>
        <w:rPr>
          <w:rFonts w:ascii="GHEA Grapalat" w:hAnsi="GHEA Grapalat"/>
          <w:i/>
          <w:sz w:val="18"/>
          <w:szCs w:val="18"/>
          <w:lang w:val="hy-AM"/>
        </w:rPr>
      </w:pPr>
      <w:r w:rsidRPr="009F4EB0">
        <w:rPr>
          <w:rFonts w:ascii="GHEA Grapalat" w:hAnsi="GHEA Grapalat"/>
          <w:sz w:val="18"/>
          <w:szCs w:val="18"/>
          <w:lang w:val="hy-AM"/>
        </w:rPr>
        <w:t xml:space="preserve">Աղյուսակ 1. </w:t>
      </w:r>
      <w:r w:rsidR="00A22B9C" w:rsidRPr="00CC01C6">
        <w:rPr>
          <w:rFonts w:ascii="GHEA Grapalat" w:hAnsi="GHEA Grapalat"/>
          <w:sz w:val="18"/>
          <w:szCs w:val="18"/>
          <w:lang w:val="hy-AM"/>
        </w:rPr>
        <w:t>ՀՀ պետական բյուջեի ծախսերը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508"/>
        <w:gridCol w:w="1841"/>
        <w:gridCol w:w="1986"/>
        <w:gridCol w:w="1871"/>
      </w:tblGrid>
      <w:tr w:rsidR="00A22B9C" w:rsidRPr="00C921DE" w:rsidTr="007E21F6">
        <w:trPr>
          <w:trHeight w:val="617"/>
        </w:trPr>
        <w:tc>
          <w:tcPr>
            <w:tcW w:w="4508" w:type="dxa"/>
            <w:shd w:val="clear" w:color="auto" w:fill="D9E2F3" w:themeFill="accent5" w:themeFillTint="33"/>
            <w:noWrap/>
          </w:tcPr>
          <w:p w:rsidR="00A22B9C" w:rsidRPr="009F4EB0" w:rsidRDefault="00A22B9C" w:rsidP="00887862">
            <w:pPr>
              <w:spacing w:line="276" w:lineRule="auto"/>
              <w:rPr>
                <w:rFonts w:ascii="GHEA Grapalat" w:hAnsi="GHEA Grapalat" w:cs="Calibri"/>
                <w:sz w:val="18"/>
                <w:szCs w:val="18"/>
                <w:lang w:val="hy-AM"/>
              </w:rPr>
            </w:pPr>
            <w:r w:rsidRPr="009F4EB0">
              <w:rPr>
                <w:rFonts w:ascii="Calibri" w:hAnsi="Calibri" w:cs="Calibri"/>
                <w:sz w:val="18"/>
                <w:szCs w:val="18"/>
                <w:lang w:val="hy-AM"/>
              </w:rPr>
              <w:t> </w:t>
            </w:r>
          </w:p>
        </w:tc>
        <w:tc>
          <w:tcPr>
            <w:tcW w:w="1841" w:type="dxa"/>
            <w:shd w:val="clear" w:color="auto" w:fill="D9E2F3" w:themeFill="accent5" w:themeFillTint="33"/>
          </w:tcPr>
          <w:p w:rsidR="00A22B9C" w:rsidRPr="00B53C82" w:rsidRDefault="00A22B9C" w:rsidP="00887862">
            <w:pPr>
              <w:spacing w:line="276" w:lineRule="auto"/>
              <w:jc w:val="center"/>
              <w:rPr>
                <w:rFonts w:ascii="GHEA Grapalat" w:hAnsi="GHEA Grapalat" w:cs="Calibri"/>
                <w:bCs/>
                <w:sz w:val="18"/>
                <w:szCs w:val="18"/>
              </w:rPr>
            </w:pPr>
            <w:r w:rsidRPr="00B53C82">
              <w:rPr>
                <w:rFonts w:ascii="GHEA Grapalat" w:hAnsi="GHEA Grapalat" w:cs="Calibri"/>
                <w:bCs/>
                <w:sz w:val="18"/>
                <w:szCs w:val="18"/>
              </w:rPr>
              <w:t>202</w:t>
            </w:r>
            <w:r w:rsidR="00100CED" w:rsidRPr="00B53C82">
              <w:rPr>
                <w:rFonts w:ascii="GHEA Grapalat" w:hAnsi="GHEA Grapalat" w:cs="Calibri"/>
                <w:bCs/>
                <w:sz w:val="18"/>
                <w:szCs w:val="18"/>
              </w:rPr>
              <w:t>3</w:t>
            </w:r>
            <w:r w:rsidRPr="00B53C82">
              <w:rPr>
                <w:rFonts w:ascii="GHEA Grapalat" w:hAnsi="GHEA Grapalat" w:cs="Calibri"/>
                <w:bCs/>
                <w:sz w:val="18"/>
                <w:szCs w:val="18"/>
              </w:rPr>
              <w:t>թ. փաստ</w:t>
            </w:r>
          </w:p>
        </w:tc>
        <w:tc>
          <w:tcPr>
            <w:tcW w:w="1986" w:type="dxa"/>
            <w:shd w:val="clear" w:color="auto" w:fill="D9E2F3" w:themeFill="accent5" w:themeFillTint="33"/>
          </w:tcPr>
          <w:p w:rsidR="00A22B9C" w:rsidRPr="00B53C82" w:rsidRDefault="00A22B9C" w:rsidP="00887862">
            <w:pPr>
              <w:spacing w:line="276" w:lineRule="auto"/>
              <w:jc w:val="center"/>
              <w:rPr>
                <w:rFonts w:ascii="GHEA Grapalat" w:hAnsi="GHEA Grapalat" w:cs="Calibri"/>
                <w:bCs/>
                <w:sz w:val="18"/>
                <w:szCs w:val="18"/>
              </w:rPr>
            </w:pPr>
            <w:r w:rsidRPr="00B53C82">
              <w:rPr>
                <w:rFonts w:ascii="GHEA Grapalat" w:hAnsi="GHEA Grapalat" w:cs="Calibri"/>
                <w:bCs/>
                <w:sz w:val="18"/>
                <w:szCs w:val="18"/>
              </w:rPr>
              <w:t>202</w:t>
            </w:r>
            <w:r w:rsidR="00100CED" w:rsidRPr="00B53C82">
              <w:rPr>
                <w:rFonts w:ascii="GHEA Grapalat" w:hAnsi="GHEA Grapalat" w:cs="Calibri"/>
                <w:bCs/>
                <w:sz w:val="18"/>
                <w:szCs w:val="18"/>
              </w:rPr>
              <w:t>4</w:t>
            </w:r>
            <w:r w:rsidRPr="00B53C82">
              <w:rPr>
                <w:rFonts w:ascii="GHEA Grapalat" w:hAnsi="GHEA Grapalat" w:cs="Calibri"/>
                <w:bCs/>
                <w:sz w:val="18"/>
                <w:szCs w:val="18"/>
              </w:rPr>
              <w:t>թ. ճշտված ծրագիր</w:t>
            </w:r>
          </w:p>
        </w:tc>
        <w:tc>
          <w:tcPr>
            <w:tcW w:w="1871" w:type="dxa"/>
            <w:shd w:val="clear" w:color="auto" w:fill="D9E2F3" w:themeFill="accent5" w:themeFillTint="33"/>
          </w:tcPr>
          <w:p w:rsidR="00A22B9C" w:rsidRPr="00B53C82" w:rsidRDefault="00A22B9C" w:rsidP="00887862">
            <w:pPr>
              <w:spacing w:line="276" w:lineRule="auto"/>
              <w:jc w:val="center"/>
              <w:rPr>
                <w:rFonts w:ascii="GHEA Grapalat" w:hAnsi="GHEA Grapalat" w:cs="Calibri"/>
                <w:bCs/>
                <w:sz w:val="18"/>
                <w:szCs w:val="18"/>
              </w:rPr>
            </w:pPr>
            <w:r w:rsidRPr="00B53C82">
              <w:rPr>
                <w:rFonts w:ascii="GHEA Grapalat" w:hAnsi="GHEA Grapalat" w:cs="Calibri"/>
                <w:bCs/>
                <w:sz w:val="18"/>
                <w:szCs w:val="18"/>
              </w:rPr>
              <w:t>202</w:t>
            </w:r>
            <w:r w:rsidR="00100CED" w:rsidRPr="00B53C82">
              <w:rPr>
                <w:rFonts w:ascii="GHEA Grapalat" w:hAnsi="GHEA Grapalat" w:cs="Calibri"/>
                <w:bCs/>
                <w:sz w:val="18"/>
                <w:szCs w:val="18"/>
              </w:rPr>
              <w:t>4</w:t>
            </w:r>
            <w:r w:rsidRPr="00B53C82">
              <w:rPr>
                <w:rFonts w:ascii="GHEA Grapalat" w:hAnsi="GHEA Grapalat" w:cs="Calibri"/>
                <w:bCs/>
                <w:sz w:val="18"/>
                <w:szCs w:val="18"/>
              </w:rPr>
              <w:t>թ. փաստ</w:t>
            </w:r>
          </w:p>
        </w:tc>
      </w:tr>
      <w:tr w:rsidR="00100CED" w:rsidRPr="00C921DE" w:rsidTr="007E21F6">
        <w:trPr>
          <w:trHeight w:val="288"/>
        </w:trPr>
        <w:tc>
          <w:tcPr>
            <w:tcW w:w="4508" w:type="dxa"/>
          </w:tcPr>
          <w:p w:rsidR="00100CED" w:rsidRPr="00CC01C6" w:rsidRDefault="00100CED" w:rsidP="00887862">
            <w:pPr>
              <w:spacing w:line="276" w:lineRule="auto"/>
              <w:rPr>
                <w:rFonts w:ascii="GHEA Grapalat" w:hAnsi="GHEA Grapalat" w:cs="Calibri"/>
                <w:b/>
                <w:bCs/>
                <w:sz w:val="18"/>
                <w:szCs w:val="18"/>
              </w:rPr>
            </w:pPr>
            <w:r w:rsidRPr="00CC01C6">
              <w:rPr>
                <w:rFonts w:ascii="GHEA Grapalat" w:hAnsi="GHEA Grapalat" w:cs="Calibri"/>
                <w:b/>
                <w:bCs/>
                <w:sz w:val="18"/>
                <w:szCs w:val="18"/>
              </w:rPr>
              <w:t>Ընդամենը ծախսեր</w:t>
            </w:r>
          </w:p>
        </w:tc>
        <w:tc>
          <w:tcPr>
            <w:tcW w:w="1841" w:type="dxa"/>
          </w:tcPr>
          <w:p w:rsidR="00100CED" w:rsidRPr="00CC01C6" w:rsidRDefault="00100CED" w:rsidP="00887862">
            <w:pPr>
              <w:spacing w:line="276" w:lineRule="auto"/>
              <w:jc w:val="right"/>
              <w:rPr>
                <w:rFonts w:ascii="GHEA Grapalat" w:hAnsi="GHEA Grapalat" w:cs="Calibri"/>
                <w:b/>
                <w:bCs/>
                <w:sz w:val="18"/>
                <w:szCs w:val="18"/>
              </w:rPr>
            </w:pPr>
            <w:r w:rsidRPr="00CC01C6">
              <w:rPr>
                <w:rFonts w:ascii="GHEA Grapalat" w:hAnsi="GHEA Grapalat" w:cs="Calibri"/>
                <w:b/>
                <w:bCs/>
                <w:sz w:val="18"/>
                <w:szCs w:val="18"/>
              </w:rPr>
              <w:t>2,547.6</w:t>
            </w:r>
          </w:p>
        </w:tc>
        <w:tc>
          <w:tcPr>
            <w:tcW w:w="1986" w:type="dxa"/>
          </w:tcPr>
          <w:p w:rsidR="00100CED" w:rsidRPr="00CC01C6" w:rsidRDefault="00100CED" w:rsidP="00887862">
            <w:pPr>
              <w:spacing w:line="276" w:lineRule="auto"/>
              <w:jc w:val="right"/>
              <w:rPr>
                <w:rFonts w:ascii="GHEA Grapalat" w:hAnsi="GHEA Grapalat" w:cs="Calibri"/>
                <w:b/>
                <w:bCs/>
                <w:sz w:val="18"/>
                <w:szCs w:val="18"/>
              </w:rPr>
            </w:pPr>
            <w:r w:rsidRPr="00CC01C6">
              <w:rPr>
                <w:rFonts w:ascii="GHEA Grapalat" w:hAnsi="GHEA Grapalat" w:cs="Calibri"/>
                <w:b/>
                <w:bCs/>
                <w:sz w:val="18"/>
                <w:szCs w:val="18"/>
              </w:rPr>
              <w:t>3,148.8</w:t>
            </w:r>
          </w:p>
        </w:tc>
        <w:tc>
          <w:tcPr>
            <w:tcW w:w="1871" w:type="dxa"/>
          </w:tcPr>
          <w:p w:rsidR="00100CED" w:rsidRPr="00CC01C6" w:rsidRDefault="00100CED" w:rsidP="00887862">
            <w:pPr>
              <w:spacing w:line="276" w:lineRule="auto"/>
              <w:jc w:val="right"/>
              <w:rPr>
                <w:rFonts w:ascii="GHEA Grapalat" w:hAnsi="GHEA Grapalat" w:cs="Calibri"/>
                <w:b/>
                <w:bCs/>
                <w:sz w:val="18"/>
                <w:szCs w:val="18"/>
              </w:rPr>
            </w:pPr>
            <w:r w:rsidRPr="00CC01C6">
              <w:rPr>
                <w:rFonts w:ascii="GHEA Grapalat" w:hAnsi="GHEA Grapalat" w:cs="Calibri"/>
                <w:b/>
                <w:bCs/>
                <w:sz w:val="18"/>
                <w:szCs w:val="18"/>
              </w:rPr>
              <w:t>2,955.3</w:t>
            </w:r>
          </w:p>
        </w:tc>
      </w:tr>
      <w:tr w:rsidR="00100CED" w:rsidRPr="00C921DE" w:rsidTr="007E21F6">
        <w:trPr>
          <w:trHeight w:val="263"/>
        </w:trPr>
        <w:tc>
          <w:tcPr>
            <w:tcW w:w="4508" w:type="dxa"/>
            <w:noWrap/>
          </w:tcPr>
          <w:p w:rsidR="00100CED" w:rsidRPr="00CC01C6" w:rsidRDefault="00100CED" w:rsidP="00887862">
            <w:pPr>
              <w:spacing w:line="276" w:lineRule="auto"/>
              <w:ind w:firstLineChars="100" w:firstLine="180"/>
              <w:rPr>
                <w:rFonts w:ascii="GHEA Grapalat" w:hAnsi="GHEA Grapalat" w:cs="Calibri"/>
                <w:sz w:val="18"/>
                <w:szCs w:val="18"/>
              </w:rPr>
            </w:pPr>
            <w:r w:rsidRPr="00CC01C6">
              <w:rPr>
                <w:rFonts w:ascii="GHEA Grapalat" w:hAnsi="GHEA Grapalat" w:cs="Calibri"/>
                <w:sz w:val="18"/>
                <w:szCs w:val="18"/>
              </w:rPr>
              <w:t>Ընթացիկ ծախսեր</w:t>
            </w:r>
          </w:p>
        </w:tc>
        <w:tc>
          <w:tcPr>
            <w:tcW w:w="1841" w:type="dxa"/>
          </w:tcPr>
          <w:p w:rsidR="00100CED" w:rsidRPr="00CC01C6" w:rsidRDefault="00100CED"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2,075.</w:t>
            </w:r>
            <w:r w:rsidR="00887862">
              <w:rPr>
                <w:rFonts w:ascii="GHEA Grapalat" w:hAnsi="GHEA Grapalat" w:cs="Calibri"/>
                <w:sz w:val="18"/>
                <w:szCs w:val="18"/>
              </w:rPr>
              <w:t>1</w:t>
            </w:r>
          </w:p>
        </w:tc>
        <w:tc>
          <w:tcPr>
            <w:tcW w:w="1986" w:type="dxa"/>
            <w:noWrap/>
          </w:tcPr>
          <w:p w:rsidR="00100CED" w:rsidRPr="00CC01C6" w:rsidRDefault="00100CED"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2,</w:t>
            </w:r>
            <w:r w:rsidR="009F7794" w:rsidRPr="00CC01C6">
              <w:rPr>
                <w:rFonts w:ascii="GHEA Grapalat" w:hAnsi="GHEA Grapalat" w:cs="Calibri"/>
                <w:sz w:val="18"/>
                <w:szCs w:val="18"/>
              </w:rPr>
              <w:t>505</w:t>
            </w:r>
            <w:r w:rsidRPr="00CC01C6">
              <w:rPr>
                <w:rFonts w:ascii="GHEA Grapalat" w:hAnsi="GHEA Grapalat" w:cs="Calibri"/>
                <w:sz w:val="18"/>
                <w:szCs w:val="18"/>
              </w:rPr>
              <w:t>.</w:t>
            </w:r>
            <w:r w:rsidR="009F7794" w:rsidRPr="00CC01C6">
              <w:rPr>
                <w:rFonts w:ascii="GHEA Grapalat" w:hAnsi="GHEA Grapalat" w:cs="Calibri"/>
                <w:sz w:val="18"/>
                <w:szCs w:val="18"/>
              </w:rPr>
              <w:t>2</w:t>
            </w:r>
          </w:p>
        </w:tc>
        <w:tc>
          <w:tcPr>
            <w:tcW w:w="1871" w:type="dxa"/>
            <w:noWrap/>
          </w:tcPr>
          <w:p w:rsidR="00100CED" w:rsidRPr="00CC01C6" w:rsidRDefault="00100CED"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2,</w:t>
            </w:r>
            <w:r w:rsidR="009F7794" w:rsidRPr="00CC01C6">
              <w:rPr>
                <w:rFonts w:ascii="GHEA Grapalat" w:hAnsi="GHEA Grapalat" w:cs="Calibri"/>
                <w:sz w:val="18"/>
                <w:szCs w:val="18"/>
              </w:rPr>
              <w:t>413.6</w:t>
            </w:r>
          </w:p>
        </w:tc>
      </w:tr>
      <w:tr w:rsidR="00100CED" w:rsidRPr="00C921DE" w:rsidTr="007E21F6">
        <w:trPr>
          <w:trHeight w:val="332"/>
        </w:trPr>
        <w:tc>
          <w:tcPr>
            <w:tcW w:w="4508" w:type="dxa"/>
            <w:noWrap/>
          </w:tcPr>
          <w:p w:rsidR="00100CED" w:rsidRPr="00CC01C6" w:rsidRDefault="00100CED" w:rsidP="00887862">
            <w:pPr>
              <w:spacing w:line="276" w:lineRule="auto"/>
              <w:ind w:firstLineChars="100" w:firstLine="180"/>
              <w:rPr>
                <w:rFonts w:ascii="GHEA Grapalat" w:hAnsi="GHEA Grapalat" w:cs="Calibri"/>
                <w:sz w:val="18"/>
                <w:szCs w:val="18"/>
              </w:rPr>
            </w:pPr>
            <w:r w:rsidRPr="00CC01C6">
              <w:rPr>
                <w:rFonts w:ascii="GHEA Grapalat" w:hAnsi="GHEA Grapalat" w:cs="Calibri"/>
                <w:sz w:val="18"/>
                <w:szCs w:val="18"/>
              </w:rPr>
              <w:t>Ոչ ֆինանսական ակտիվների հետ գործառնություններ</w:t>
            </w:r>
          </w:p>
        </w:tc>
        <w:tc>
          <w:tcPr>
            <w:tcW w:w="1841" w:type="dxa"/>
          </w:tcPr>
          <w:p w:rsidR="00100CED" w:rsidRPr="00CC01C6" w:rsidRDefault="00100CED"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472.6</w:t>
            </w:r>
          </w:p>
        </w:tc>
        <w:tc>
          <w:tcPr>
            <w:tcW w:w="1986" w:type="dxa"/>
            <w:noWrap/>
          </w:tcPr>
          <w:p w:rsidR="00100CED" w:rsidRPr="00CC01C6" w:rsidRDefault="009F7794"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643.6</w:t>
            </w:r>
          </w:p>
        </w:tc>
        <w:tc>
          <w:tcPr>
            <w:tcW w:w="1871" w:type="dxa"/>
            <w:noWrap/>
          </w:tcPr>
          <w:p w:rsidR="00100CED" w:rsidRPr="00CC01C6" w:rsidRDefault="009F7794"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541.7</w:t>
            </w:r>
          </w:p>
        </w:tc>
      </w:tr>
      <w:tr w:rsidR="00100CED" w:rsidRPr="00C921DE" w:rsidTr="007E21F6">
        <w:trPr>
          <w:trHeight w:val="20"/>
        </w:trPr>
        <w:tc>
          <w:tcPr>
            <w:tcW w:w="4508" w:type="dxa"/>
            <w:noWrap/>
          </w:tcPr>
          <w:p w:rsidR="00100CED" w:rsidRPr="00CC01C6" w:rsidRDefault="00100CED" w:rsidP="00887862">
            <w:pPr>
              <w:spacing w:line="276" w:lineRule="auto"/>
              <w:ind w:firstLineChars="100" w:firstLine="180"/>
              <w:rPr>
                <w:rFonts w:ascii="GHEA Grapalat" w:hAnsi="GHEA Grapalat" w:cs="Calibri"/>
                <w:sz w:val="18"/>
                <w:szCs w:val="18"/>
              </w:rPr>
            </w:pPr>
            <w:r w:rsidRPr="00CC01C6">
              <w:rPr>
                <w:rFonts w:ascii="Calibri" w:hAnsi="Calibri" w:cs="Calibri"/>
                <w:sz w:val="18"/>
                <w:szCs w:val="18"/>
              </w:rPr>
              <w:t> </w:t>
            </w:r>
          </w:p>
        </w:tc>
        <w:tc>
          <w:tcPr>
            <w:tcW w:w="1841" w:type="dxa"/>
          </w:tcPr>
          <w:p w:rsidR="00100CED" w:rsidRPr="00CC01C6" w:rsidRDefault="00100CED" w:rsidP="00887862">
            <w:pPr>
              <w:spacing w:line="276" w:lineRule="auto"/>
              <w:jc w:val="right"/>
              <w:rPr>
                <w:rFonts w:ascii="GHEA Grapalat" w:hAnsi="GHEA Grapalat"/>
                <w:sz w:val="18"/>
                <w:szCs w:val="18"/>
              </w:rPr>
            </w:pPr>
          </w:p>
        </w:tc>
        <w:tc>
          <w:tcPr>
            <w:tcW w:w="1986" w:type="dxa"/>
            <w:noWrap/>
          </w:tcPr>
          <w:p w:rsidR="00100CED" w:rsidRPr="00CC01C6" w:rsidRDefault="00100CED" w:rsidP="00887862">
            <w:pPr>
              <w:spacing w:line="276" w:lineRule="auto"/>
              <w:jc w:val="right"/>
              <w:rPr>
                <w:rFonts w:ascii="GHEA Grapalat" w:hAnsi="GHEA Grapalat"/>
                <w:sz w:val="18"/>
                <w:szCs w:val="18"/>
              </w:rPr>
            </w:pPr>
          </w:p>
        </w:tc>
        <w:tc>
          <w:tcPr>
            <w:tcW w:w="1871" w:type="dxa"/>
            <w:noWrap/>
          </w:tcPr>
          <w:p w:rsidR="00100CED" w:rsidRPr="00CC01C6" w:rsidRDefault="00100CED" w:rsidP="00887862">
            <w:pPr>
              <w:spacing w:line="276" w:lineRule="auto"/>
              <w:jc w:val="right"/>
              <w:rPr>
                <w:rFonts w:ascii="GHEA Grapalat" w:hAnsi="GHEA Grapalat"/>
                <w:sz w:val="18"/>
                <w:szCs w:val="18"/>
              </w:rPr>
            </w:pPr>
          </w:p>
        </w:tc>
      </w:tr>
      <w:tr w:rsidR="00100CED" w:rsidRPr="00C921DE" w:rsidTr="007E21F6">
        <w:trPr>
          <w:trHeight w:val="264"/>
        </w:trPr>
        <w:tc>
          <w:tcPr>
            <w:tcW w:w="4508" w:type="dxa"/>
          </w:tcPr>
          <w:p w:rsidR="00100CED" w:rsidRPr="00CC01C6" w:rsidRDefault="00100CED" w:rsidP="00887862">
            <w:pPr>
              <w:spacing w:line="276" w:lineRule="auto"/>
              <w:rPr>
                <w:rFonts w:ascii="GHEA Grapalat" w:hAnsi="GHEA Grapalat" w:cs="Calibri"/>
                <w:b/>
                <w:bCs/>
                <w:sz w:val="18"/>
                <w:szCs w:val="18"/>
              </w:rPr>
            </w:pPr>
            <w:r w:rsidRPr="00CC01C6">
              <w:rPr>
                <w:rFonts w:ascii="GHEA Grapalat" w:hAnsi="GHEA Grapalat" w:cs="Calibri"/>
                <w:b/>
                <w:bCs/>
                <w:sz w:val="18"/>
                <w:szCs w:val="18"/>
              </w:rPr>
              <w:t>Կշիռն ընդամենը ծախսերի մեջ</w:t>
            </w:r>
            <w:r w:rsidR="00EE6B8F">
              <w:rPr>
                <w:rFonts w:ascii="GHEA Grapalat" w:hAnsi="GHEA Grapalat" w:cs="Calibri"/>
                <w:b/>
                <w:bCs/>
                <w:sz w:val="18"/>
                <w:szCs w:val="18"/>
              </w:rPr>
              <w:t xml:space="preserve"> (%)</w:t>
            </w:r>
          </w:p>
        </w:tc>
        <w:tc>
          <w:tcPr>
            <w:tcW w:w="1841" w:type="dxa"/>
          </w:tcPr>
          <w:p w:rsidR="00100CED" w:rsidRPr="00CC01C6" w:rsidRDefault="00100CED" w:rsidP="00887862">
            <w:pPr>
              <w:spacing w:line="276" w:lineRule="auto"/>
              <w:jc w:val="right"/>
              <w:rPr>
                <w:rFonts w:ascii="GHEA Grapalat" w:hAnsi="GHEA Grapalat"/>
                <w:sz w:val="18"/>
                <w:szCs w:val="18"/>
              </w:rPr>
            </w:pPr>
          </w:p>
        </w:tc>
        <w:tc>
          <w:tcPr>
            <w:tcW w:w="1986" w:type="dxa"/>
            <w:noWrap/>
          </w:tcPr>
          <w:p w:rsidR="00100CED" w:rsidRPr="00CC01C6" w:rsidRDefault="00100CED" w:rsidP="00887862">
            <w:pPr>
              <w:spacing w:line="276" w:lineRule="auto"/>
              <w:jc w:val="right"/>
              <w:rPr>
                <w:rFonts w:ascii="GHEA Grapalat" w:hAnsi="GHEA Grapalat"/>
                <w:sz w:val="18"/>
                <w:szCs w:val="18"/>
              </w:rPr>
            </w:pPr>
          </w:p>
        </w:tc>
        <w:tc>
          <w:tcPr>
            <w:tcW w:w="1871" w:type="dxa"/>
            <w:noWrap/>
          </w:tcPr>
          <w:p w:rsidR="00100CED" w:rsidRPr="00CC01C6" w:rsidRDefault="00100CED" w:rsidP="00887862">
            <w:pPr>
              <w:spacing w:line="276" w:lineRule="auto"/>
              <w:jc w:val="right"/>
              <w:rPr>
                <w:rFonts w:ascii="GHEA Grapalat" w:hAnsi="GHEA Grapalat"/>
                <w:sz w:val="18"/>
                <w:szCs w:val="18"/>
              </w:rPr>
            </w:pPr>
          </w:p>
        </w:tc>
      </w:tr>
      <w:tr w:rsidR="00100CED" w:rsidRPr="00C921DE" w:rsidTr="007E21F6">
        <w:trPr>
          <w:trHeight w:val="281"/>
        </w:trPr>
        <w:tc>
          <w:tcPr>
            <w:tcW w:w="4508" w:type="dxa"/>
            <w:noWrap/>
          </w:tcPr>
          <w:p w:rsidR="00100CED" w:rsidRPr="00CC01C6" w:rsidRDefault="00100CED" w:rsidP="00887862">
            <w:pPr>
              <w:spacing w:line="276" w:lineRule="auto"/>
              <w:ind w:firstLineChars="100" w:firstLine="180"/>
              <w:rPr>
                <w:rFonts w:ascii="GHEA Grapalat" w:hAnsi="GHEA Grapalat" w:cs="Calibri"/>
                <w:sz w:val="18"/>
                <w:szCs w:val="18"/>
              </w:rPr>
            </w:pPr>
            <w:r w:rsidRPr="00CC01C6">
              <w:rPr>
                <w:rFonts w:ascii="GHEA Grapalat" w:hAnsi="GHEA Grapalat" w:cs="Calibri"/>
                <w:sz w:val="18"/>
                <w:szCs w:val="18"/>
              </w:rPr>
              <w:t>Ընթացիկ ծախսեր</w:t>
            </w:r>
          </w:p>
        </w:tc>
        <w:tc>
          <w:tcPr>
            <w:tcW w:w="1841" w:type="dxa"/>
          </w:tcPr>
          <w:p w:rsidR="00100CED" w:rsidRPr="00CC01C6" w:rsidRDefault="00100CED"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81.4</w:t>
            </w:r>
          </w:p>
        </w:tc>
        <w:tc>
          <w:tcPr>
            <w:tcW w:w="1986" w:type="dxa"/>
          </w:tcPr>
          <w:p w:rsidR="00100CED" w:rsidRPr="00CC01C6" w:rsidRDefault="00327A09"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79.6</w:t>
            </w:r>
          </w:p>
        </w:tc>
        <w:tc>
          <w:tcPr>
            <w:tcW w:w="1871" w:type="dxa"/>
          </w:tcPr>
          <w:p w:rsidR="00100CED" w:rsidRPr="00CC01C6" w:rsidRDefault="00100CED"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81.</w:t>
            </w:r>
            <w:r w:rsidR="00327A09" w:rsidRPr="00CC01C6">
              <w:rPr>
                <w:rFonts w:ascii="GHEA Grapalat" w:hAnsi="GHEA Grapalat" w:cs="Calibri"/>
                <w:sz w:val="18"/>
                <w:szCs w:val="18"/>
              </w:rPr>
              <w:t>7</w:t>
            </w:r>
          </w:p>
        </w:tc>
      </w:tr>
      <w:tr w:rsidR="00100CED" w:rsidRPr="00C921DE" w:rsidTr="007E21F6">
        <w:trPr>
          <w:trHeight w:val="332"/>
        </w:trPr>
        <w:tc>
          <w:tcPr>
            <w:tcW w:w="4508" w:type="dxa"/>
            <w:noWrap/>
          </w:tcPr>
          <w:p w:rsidR="00100CED" w:rsidRPr="00CC01C6" w:rsidRDefault="00100CED" w:rsidP="00887862">
            <w:pPr>
              <w:spacing w:line="276" w:lineRule="auto"/>
              <w:ind w:firstLineChars="100" w:firstLine="180"/>
              <w:rPr>
                <w:rFonts w:ascii="GHEA Grapalat" w:hAnsi="GHEA Grapalat" w:cs="Calibri"/>
                <w:sz w:val="18"/>
                <w:szCs w:val="18"/>
              </w:rPr>
            </w:pPr>
            <w:r w:rsidRPr="00CC01C6">
              <w:rPr>
                <w:rFonts w:ascii="GHEA Grapalat" w:hAnsi="GHEA Grapalat" w:cs="Calibri"/>
                <w:sz w:val="18"/>
                <w:szCs w:val="18"/>
              </w:rPr>
              <w:t>Ոչ ֆինանսական ակտիվների հետ գործառնություններ</w:t>
            </w:r>
          </w:p>
        </w:tc>
        <w:tc>
          <w:tcPr>
            <w:tcW w:w="1841" w:type="dxa"/>
          </w:tcPr>
          <w:p w:rsidR="00100CED" w:rsidRPr="00CC01C6" w:rsidRDefault="00100CED"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18.6</w:t>
            </w:r>
          </w:p>
        </w:tc>
        <w:tc>
          <w:tcPr>
            <w:tcW w:w="1986" w:type="dxa"/>
          </w:tcPr>
          <w:p w:rsidR="00100CED" w:rsidRPr="00CC01C6" w:rsidRDefault="00327A09"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20.4</w:t>
            </w:r>
          </w:p>
        </w:tc>
        <w:tc>
          <w:tcPr>
            <w:tcW w:w="1871" w:type="dxa"/>
          </w:tcPr>
          <w:p w:rsidR="00100CED" w:rsidRPr="00CC01C6" w:rsidRDefault="00100CED" w:rsidP="00887862">
            <w:pPr>
              <w:spacing w:line="276" w:lineRule="auto"/>
              <w:jc w:val="right"/>
              <w:rPr>
                <w:rFonts w:ascii="GHEA Grapalat" w:hAnsi="GHEA Grapalat" w:cs="Calibri"/>
                <w:sz w:val="18"/>
                <w:szCs w:val="18"/>
              </w:rPr>
            </w:pPr>
            <w:r w:rsidRPr="00CC01C6">
              <w:rPr>
                <w:rFonts w:ascii="GHEA Grapalat" w:hAnsi="GHEA Grapalat" w:cs="Calibri"/>
                <w:sz w:val="18"/>
                <w:szCs w:val="18"/>
              </w:rPr>
              <w:t>18.</w:t>
            </w:r>
            <w:r w:rsidR="00327A09" w:rsidRPr="00CC01C6">
              <w:rPr>
                <w:rFonts w:ascii="GHEA Grapalat" w:hAnsi="GHEA Grapalat" w:cs="Calibri"/>
                <w:sz w:val="18"/>
                <w:szCs w:val="18"/>
              </w:rPr>
              <w:t>3</w:t>
            </w:r>
          </w:p>
        </w:tc>
      </w:tr>
    </w:tbl>
    <w:p w:rsidR="00012D40" w:rsidRPr="00012D40" w:rsidRDefault="00012D40" w:rsidP="00012D40">
      <w:pPr>
        <w:spacing w:line="276" w:lineRule="auto"/>
        <w:jc w:val="both"/>
        <w:rPr>
          <w:rFonts w:ascii="GHEA Grapalat" w:hAnsi="GHEA Grapalat" w:cstheme="minorBidi"/>
          <w:noProof/>
          <w:sz w:val="22"/>
          <w:szCs w:val="22"/>
          <w:lang w:val="hy-AM"/>
        </w:rPr>
      </w:pPr>
    </w:p>
    <w:p w:rsidR="00E657B2" w:rsidRPr="009F4EB0" w:rsidRDefault="00A22B9C" w:rsidP="00E657B2">
      <w:pPr>
        <w:pStyle w:val="ListParagraph"/>
        <w:spacing w:line="276" w:lineRule="auto"/>
        <w:ind w:left="0" w:firstLine="567"/>
        <w:jc w:val="both"/>
        <w:rPr>
          <w:rFonts w:ascii="GHEA Grapalat" w:hAnsi="GHEA Grapalat" w:cstheme="minorBidi"/>
          <w:noProof/>
          <w:sz w:val="22"/>
          <w:szCs w:val="22"/>
          <w:lang w:val="hy-AM"/>
        </w:rPr>
      </w:pPr>
      <w:r w:rsidRPr="00EE6B8F">
        <w:rPr>
          <w:rFonts w:ascii="GHEA Grapalat" w:hAnsi="GHEA Grapalat" w:cstheme="minorBidi"/>
          <w:noProof/>
          <w:sz w:val="22"/>
          <w:szCs w:val="22"/>
          <w:lang w:val="hy-AM"/>
        </w:rPr>
        <w:t xml:space="preserve">Նախորդ տարվա համեմատ պետական բյուջեի ծախսերն աճել են 16%-ով կամ </w:t>
      </w:r>
      <w:r w:rsidR="008C4F44" w:rsidRPr="00EE6B8F">
        <w:rPr>
          <w:rFonts w:ascii="GHEA Grapalat" w:hAnsi="GHEA Grapalat" w:cstheme="minorBidi"/>
          <w:noProof/>
          <w:sz w:val="22"/>
          <w:szCs w:val="22"/>
          <w:lang w:val="hy-AM"/>
        </w:rPr>
        <w:t>407.</w:t>
      </w:r>
      <w:r w:rsidR="00CD294E" w:rsidRPr="00EE6B8F">
        <w:rPr>
          <w:rFonts w:ascii="GHEA Grapalat" w:hAnsi="GHEA Grapalat" w:cstheme="minorBidi"/>
          <w:noProof/>
          <w:sz w:val="22"/>
          <w:szCs w:val="22"/>
          <w:lang w:val="hy-AM"/>
        </w:rPr>
        <w:t>7</w:t>
      </w:r>
      <w:r w:rsidRPr="00D5751C">
        <w:rPr>
          <w:rFonts w:ascii="Calibri" w:hAnsi="Calibri" w:cs="Calibri"/>
          <w:noProof/>
          <w:sz w:val="22"/>
          <w:szCs w:val="22"/>
          <w:lang w:val="hy-AM"/>
        </w:rPr>
        <w:t> </w:t>
      </w:r>
      <w:r w:rsidRPr="00EE6B8F">
        <w:rPr>
          <w:rFonts w:ascii="GHEA Grapalat" w:hAnsi="GHEA Grapalat" w:cstheme="minorBidi"/>
          <w:noProof/>
          <w:sz w:val="22"/>
          <w:szCs w:val="22"/>
          <w:lang w:val="hy-AM"/>
        </w:rPr>
        <w:t>մլրդ դրամով</w:t>
      </w:r>
      <w:r w:rsidR="00D5751C" w:rsidRPr="00D5751C">
        <w:rPr>
          <w:rFonts w:ascii="GHEA Grapalat" w:hAnsi="GHEA Grapalat" w:cstheme="minorBidi"/>
          <w:noProof/>
          <w:sz w:val="22"/>
          <w:szCs w:val="22"/>
          <w:lang w:val="hy-AM"/>
        </w:rPr>
        <w:t>, իսկ նախորդ տարվա հետ համադրելի ցուցանիշի (առանց հիպոտեկային վարկերի վճարված տոկոսների վերադարձված գումարների) աճը կազ</w:t>
      </w:r>
      <w:r w:rsidR="009C3C20">
        <w:rPr>
          <w:rFonts w:ascii="GHEA Grapalat" w:hAnsi="GHEA Grapalat" w:cstheme="minorBidi"/>
          <w:noProof/>
          <w:sz w:val="22"/>
          <w:szCs w:val="22"/>
          <w:lang w:val="hy-AM"/>
        </w:rPr>
        <w:t>մում է 13.3% (33</w:t>
      </w:r>
      <w:r w:rsidR="009C3C20" w:rsidRPr="009F4EB0">
        <w:rPr>
          <w:rFonts w:ascii="GHEA Grapalat" w:hAnsi="GHEA Grapalat" w:cstheme="minorBidi"/>
          <w:noProof/>
          <w:sz w:val="22"/>
          <w:szCs w:val="22"/>
          <w:lang w:val="hy-AM"/>
        </w:rPr>
        <w:t>9.1</w:t>
      </w:r>
      <w:r w:rsidR="00D5751C" w:rsidRPr="00D5751C">
        <w:rPr>
          <w:rFonts w:ascii="GHEA Grapalat" w:hAnsi="GHEA Grapalat" w:cstheme="minorBidi"/>
          <w:noProof/>
          <w:sz w:val="22"/>
          <w:szCs w:val="22"/>
          <w:lang w:val="hy-AM"/>
        </w:rPr>
        <w:t xml:space="preserve"> մլրդ դրամ)</w:t>
      </w:r>
      <w:r w:rsidRPr="00EE6B8F">
        <w:rPr>
          <w:rFonts w:ascii="GHEA Grapalat" w:hAnsi="GHEA Grapalat" w:cstheme="minorBidi"/>
          <w:noProof/>
          <w:sz w:val="22"/>
          <w:szCs w:val="22"/>
          <w:lang w:val="hy-AM"/>
        </w:rPr>
        <w:t>՝ հիմնականում պայմանավորված սոցիալական նպաստների և կենսաթոշակների,</w:t>
      </w:r>
      <w:r w:rsidR="00806BD5" w:rsidRPr="00EE6B8F">
        <w:rPr>
          <w:rFonts w:ascii="GHEA Grapalat" w:hAnsi="GHEA Grapalat" w:cstheme="minorBidi"/>
          <w:noProof/>
          <w:sz w:val="22"/>
          <w:szCs w:val="22"/>
          <w:lang w:val="hy-AM"/>
        </w:rPr>
        <w:t xml:space="preserve"> կապիտալ ծախսերի</w:t>
      </w:r>
      <w:r w:rsidR="00360248" w:rsidRPr="009F4EB0">
        <w:rPr>
          <w:rFonts w:ascii="GHEA Grapalat" w:hAnsi="GHEA Grapalat" w:cstheme="minorBidi"/>
          <w:noProof/>
          <w:sz w:val="22"/>
          <w:szCs w:val="22"/>
          <w:lang w:val="hy-AM"/>
        </w:rPr>
        <w:t xml:space="preserve"> և</w:t>
      </w:r>
      <w:r w:rsidR="00982391">
        <w:rPr>
          <w:rFonts w:ascii="GHEA Grapalat" w:hAnsi="GHEA Grapalat" w:cstheme="minorBidi"/>
          <w:noProof/>
          <w:sz w:val="22"/>
          <w:szCs w:val="22"/>
          <w:lang w:val="hy-AM"/>
        </w:rPr>
        <w:t xml:space="preserve"> </w:t>
      </w:r>
      <w:r w:rsidRPr="00EE6B8F">
        <w:rPr>
          <w:rFonts w:ascii="GHEA Grapalat" w:hAnsi="GHEA Grapalat" w:cstheme="minorBidi"/>
          <w:noProof/>
          <w:sz w:val="22"/>
          <w:szCs w:val="22"/>
          <w:lang w:val="hy-AM"/>
        </w:rPr>
        <w:t>տոկոսավճարների աճով:</w:t>
      </w:r>
      <w:r w:rsidR="00A4413D">
        <w:rPr>
          <w:rFonts w:ascii="GHEA Grapalat" w:hAnsi="GHEA Grapalat" w:cstheme="minorBidi"/>
          <w:noProof/>
          <w:sz w:val="22"/>
          <w:szCs w:val="22"/>
          <w:lang w:val="hy-AM"/>
        </w:rPr>
        <w:t xml:space="preserve"> </w:t>
      </w:r>
      <w:r w:rsidR="00E657B2" w:rsidRPr="009F4EB0">
        <w:rPr>
          <w:rFonts w:ascii="GHEA Grapalat" w:hAnsi="GHEA Grapalat" w:cstheme="minorBidi"/>
          <w:noProof/>
          <w:sz w:val="22"/>
          <w:szCs w:val="22"/>
          <w:lang w:val="hy-AM"/>
        </w:rPr>
        <w:t xml:space="preserve">Նախորդ տարվա համեմատ աճել է նաև պետական բյուջեի ծախսերի հարաբերակցությունը ՀՆԱ-ի նկատմամբ՝ 27%-ից մինչև 28.5% </w:t>
      </w:r>
      <w:r w:rsidR="00E657B2" w:rsidRPr="00D5751C">
        <w:rPr>
          <w:rFonts w:ascii="GHEA Grapalat" w:hAnsi="GHEA Grapalat" w:cstheme="minorBidi"/>
          <w:noProof/>
          <w:sz w:val="22"/>
          <w:szCs w:val="22"/>
          <w:lang w:val="hy-AM"/>
        </w:rPr>
        <w:t>(առանց հիպոտեկային վարկերի վճարված տոկոսների վերադարձված գումարների)</w:t>
      </w:r>
      <w:r w:rsidR="00E657B2" w:rsidRPr="009F4EB0">
        <w:rPr>
          <w:rFonts w:ascii="GHEA Grapalat" w:hAnsi="GHEA Grapalat" w:cstheme="minorBidi"/>
          <w:noProof/>
          <w:sz w:val="22"/>
          <w:szCs w:val="22"/>
          <w:lang w:val="hy-AM"/>
        </w:rPr>
        <w:t>:</w:t>
      </w:r>
    </w:p>
    <w:p w:rsidR="0015172C" w:rsidRDefault="0015172C" w:rsidP="00EE6B8F">
      <w:pPr>
        <w:pStyle w:val="ListParagraph"/>
        <w:spacing w:line="276" w:lineRule="auto"/>
        <w:ind w:left="0" w:firstLine="567"/>
        <w:jc w:val="both"/>
        <w:rPr>
          <w:rFonts w:ascii="GHEA Grapalat" w:hAnsi="GHEA Grapalat" w:cstheme="minorBidi"/>
          <w:noProof/>
          <w:sz w:val="22"/>
          <w:szCs w:val="22"/>
          <w:lang w:val="hy-AM"/>
        </w:rPr>
      </w:pPr>
    </w:p>
    <w:p w:rsidR="00E657B2" w:rsidRDefault="00E657B2" w:rsidP="00EE6B8F">
      <w:pPr>
        <w:pStyle w:val="ListParagraph"/>
        <w:spacing w:line="276" w:lineRule="auto"/>
        <w:ind w:left="0" w:firstLine="567"/>
        <w:jc w:val="both"/>
        <w:rPr>
          <w:rFonts w:ascii="GHEA Grapalat" w:hAnsi="GHEA Grapalat" w:cstheme="minorBidi"/>
          <w:noProof/>
          <w:sz w:val="22"/>
          <w:szCs w:val="22"/>
          <w:lang w:val="hy-AM"/>
        </w:rPr>
      </w:pPr>
    </w:p>
    <w:p w:rsidR="0015172C" w:rsidRDefault="0015172C" w:rsidP="00EE6B8F">
      <w:pPr>
        <w:pStyle w:val="ListParagraph"/>
        <w:spacing w:line="276" w:lineRule="auto"/>
        <w:ind w:left="0" w:firstLine="567"/>
        <w:jc w:val="both"/>
        <w:rPr>
          <w:rFonts w:ascii="GHEA Grapalat" w:hAnsi="GHEA Grapalat" w:cstheme="minorBidi"/>
          <w:noProof/>
          <w:sz w:val="22"/>
          <w:szCs w:val="22"/>
          <w:lang w:val="hy-AM"/>
        </w:rPr>
      </w:pPr>
    </w:p>
    <w:p w:rsidR="0015172C" w:rsidRDefault="0015172C" w:rsidP="00EE6B8F">
      <w:pPr>
        <w:pStyle w:val="ListParagraph"/>
        <w:spacing w:line="276" w:lineRule="auto"/>
        <w:ind w:left="0" w:firstLine="567"/>
        <w:jc w:val="both"/>
        <w:rPr>
          <w:rFonts w:ascii="GHEA Grapalat" w:hAnsi="GHEA Grapalat" w:cstheme="minorBidi"/>
          <w:noProof/>
          <w:sz w:val="22"/>
          <w:szCs w:val="22"/>
          <w:lang w:val="hy-AM"/>
        </w:rPr>
      </w:pPr>
    </w:p>
    <w:p w:rsidR="00A22B9C" w:rsidRPr="0060316C" w:rsidRDefault="00F8138C" w:rsidP="000C23AE">
      <w:pPr>
        <w:pStyle w:val="ListParagraph"/>
        <w:spacing w:line="276" w:lineRule="auto"/>
        <w:ind w:left="0"/>
        <w:rPr>
          <w:rFonts w:ascii="GHEA Grapalat" w:hAnsi="GHEA Grapalat" w:cs="GHEA Grapalat"/>
          <w:sz w:val="22"/>
          <w:szCs w:val="22"/>
          <w:lang w:val="hy-AM"/>
        </w:rPr>
      </w:pPr>
      <w:r w:rsidRPr="000C23AE">
        <w:rPr>
          <w:rFonts w:ascii="GHEA Grapalat" w:eastAsiaTheme="minorHAnsi" w:hAnsi="GHEA Grapalat" w:cstheme="minorBidi"/>
          <w:b/>
          <w:bCs/>
          <w:sz w:val="18"/>
          <w:szCs w:val="18"/>
          <w:lang w:val="hy-AM"/>
        </w:rPr>
        <w:t xml:space="preserve">Գծապատկեր 1. </w:t>
      </w:r>
      <w:r w:rsidR="008E6921" w:rsidRPr="000C23AE">
        <w:rPr>
          <w:rFonts w:ascii="GHEA Grapalat" w:eastAsiaTheme="minorHAnsi" w:hAnsi="GHEA Grapalat" w:cstheme="minorBidi"/>
          <w:b/>
          <w:bCs/>
          <w:sz w:val="18"/>
          <w:szCs w:val="18"/>
          <w:lang w:val="hy-AM"/>
        </w:rPr>
        <w:t>ՀՀ 202</w:t>
      </w:r>
      <w:r w:rsidR="000B397C" w:rsidRPr="00AE0A9B">
        <w:rPr>
          <w:rFonts w:ascii="GHEA Grapalat" w:eastAsiaTheme="minorHAnsi" w:hAnsi="GHEA Grapalat" w:cstheme="minorBidi"/>
          <w:b/>
          <w:bCs/>
          <w:sz w:val="18"/>
          <w:szCs w:val="18"/>
          <w:lang w:val="hy-AM"/>
        </w:rPr>
        <w:t>0</w:t>
      </w:r>
      <w:r w:rsidR="008E6921" w:rsidRPr="000C23AE">
        <w:rPr>
          <w:rFonts w:ascii="GHEA Grapalat" w:eastAsiaTheme="minorHAnsi" w:hAnsi="GHEA Grapalat" w:cstheme="minorBidi"/>
          <w:b/>
          <w:bCs/>
          <w:sz w:val="18"/>
          <w:szCs w:val="18"/>
          <w:lang w:val="hy-AM"/>
        </w:rPr>
        <w:t>-2024թթ. պետական բյուջեների ծախսերը</w:t>
      </w:r>
      <w:r w:rsidR="004E3DE8" w:rsidRPr="00C921DE">
        <w:rPr>
          <w:rFonts w:ascii="GHEA Grapalat" w:hAnsi="GHEA Grapalat" w:cs="GHEA Grapalat"/>
          <w:noProof/>
          <w:sz w:val="22"/>
          <w:szCs w:val="22"/>
        </w:rPr>
        <w:drawing>
          <wp:inline distT="0" distB="0" distL="0" distR="0" wp14:anchorId="33F126B5" wp14:editId="4566AD38">
            <wp:extent cx="6477000" cy="3535680"/>
            <wp:effectExtent l="0" t="0" r="0" b="7620"/>
            <wp:docPr id="61" name="Object 6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C23AE" w:rsidRPr="000B397C" w:rsidRDefault="000C23AE" w:rsidP="000C23AE">
      <w:pPr>
        <w:spacing w:line="276" w:lineRule="auto"/>
        <w:outlineLvl w:val="2"/>
        <w:rPr>
          <w:rFonts w:ascii="GHEA Grapalat" w:hAnsi="GHEA Grapalat"/>
          <w:bCs/>
          <w:i/>
          <w:sz w:val="16"/>
          <w:szCs w:val="16"/>
          <w:lang w:val="hy-AM"/>
        </w:rPr>
      </w:pPr>
      <w:r w:rsidRPr="000B397C">
        <w:rPr>
          <w:rFonts w:ascii="GHEA Grapalat" w:hAnsi="GHEA Grapalat"/>
          <w:bCs/>
          <w:i/>
          <w:sz w:val="16"/>
          <w:szCs w:val="16"/>
          <w:lang w:val="hy-AM"/>
        </w:rPr>
        <w:t>Ծանոթագրություն. գծապատկերում ներառված չեն ոչ ֆինանսական ակտիվների օտարումից մուտքերը</w:t>
      </w:r>
    </w:p>
    <w:p w:rsidR="000C23AE" w:rsidRPr="000C23AE" w:rsidRDefault="000C23AE" w:rsidP="000C23AE">
      <w:pPr>
        <w:pStyle w:val="ListParagraph"/>
        <w:spacing w:line="276" w:lineRule="auto"/>
        <w:ind w:left="0" w:firstLine="567"/>
        <w:jc w:val="both"/>
        <w:rPr>
          <w:rFonts w:ascii="GHEA Grapalat" w:hAnsi="GHEA Grapalat" w:cstheme="minorBidi"/>
          <w:noProof/>
          <w:sz w:val="22"/>
          <w:szCs w:val="22"/>
          <w:lang w:val="hy-AM"/>
        </w:rPr>
      </w:pPr>
    </w:p>
    <w:p w:rsidR="00A22B9C" w:rsidRPr="0073151D" w:rsidRDefault="00A22B9C" w:rsidP="0073151D">
      <w:pPr>
        <w:pStyle w:val="Heading3"/>
        <w:numPr>
          <w:ilvl w:val="2"/>
          <w:numId w:val="15"/>
        </w:numPr>
        <w:spacing w:before="0" w:after="240" w:line="259" w:lineRule="auto"/>
        <w:ind w:left="567" w:hanging="567"/>
        <w:rPr>
          <w:rFonts w:ascii="GHEA Grapalat" w:hAnsi="GHEA Grapalat"/>
          <w:b/>
          <w:color w:val="auto"/>
        </w:rPr>
      </w:pPr>
      <w:r w:rsidRPr="0073151D">
        <w:rPr>
          <w:rFonts w:ascii="GHEA Grapalat" w:hAnsi="GHEA Grapalat"/>
          <w:b/>
          <w:color w:val="auto"/>
        </w:rPr>
        <w:t>Ընթացիկ ծախսեր</w:t>
      </w:r>
      <w:bookmarkEnd w:id="0"/>
      <w:bookmarkEnd w:id="1"/>
      <w:bookmarkEnd w:id="2"/>
      <w:bookmarkEnd w:id="3"/>
      <w:bookmarkEnd w:id="4"/>
      <w:bookmarkEnd w:id="5"/>
      <w:bookmarkEnd w:id="6"/>
    </w:p>
    <w:p w:rsidR="00A22B9C" w:rsidRPr="009F4EB0" w:rsidRDefault="002259C6" w:rsidP="003C0B2C">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2024թ. պետական բյուջեի ը</w:t>
      </w:r>
      <w:r w:rsidR="00A22B9C" w:rsidRPr="003C0B2C">
        <w:rPr>
          <w:rFonts w:ascii="GHEA Grapalat" w:hAnsi="GHEA Grapalat" w:cstheme="minorBidi"/>
          <w:noProof/>
          <w:sz w:val="22"/>
          <w:szCs w:val="22"/>
          <w:lang w:val="hy-AM"/>
        </w:rPr>
        <w:t>նթացիկ ծախսեր</w:t>
      </w:r>
      <w:r w:rsidRPr="009F4EB0">
        <w:rPr>
          <w:rFonts w:ascii="GHEA Grapalat" w:hAnsi="GHEA Grapalat" w:cstheme="minorBidi"/>
          <w:noProof/>
          <w:sz w:val="22"/>
          <w:szCs w:val="22"/>
          <w:lang w:val="hy-AM"/>
        </w:rPr>
        <w:t>ը կազմել են շու</w:t>
      </w:r>
      <w:r w:rsidR="006E6A66" w:rsidRPr="009F4EB0">
        <w:rPr>
          <w:rFonts w:ascii="GHEA Grapalat" w:hAnsi="GHEA Grapalat" w:cstheme="minorBidi"/>
          <w:noProof/>
          <w:sz w:val="22"/>
          <w:szCs w:val="22"/>
          <w:lang w:val="hy-AM"/>
        </w:rPr>
        <w:t>րջ 2,414 մլրդ դրամ</w:t>
      </w:r>
      <w:r w:rsidR="00C90E5C" w:rsidRPr="009F4EB0">
        <w:rPr>
          <w:rFonts w:ascii="GHEA Grapalat" w:hAnsi="GHEA Grapalat" w:cstheme="minorBidi"/>
          <w:noProof/>
          <w:sz w:val="22"/>
          <w:szCs w:val="22"/>
          <w:lang w:val="hy-AM"/>
        </w:rPr>
        <w:t>՝ ապահովելով 96.3% կատարողական:</w:t>
      </w:r>
      <w:r w:rsidR="00A22B9C" w:rsidRPr="003C0B2C">
        <w:rPr>
          <w:rFonts w:ascii="GHEA Grapalat" w:hAnsi="GHEA Grapalat" w:cstheme="minorBidi"/>
          <w:noProof/>
          <w:sz w:val="22"/>
          <w:szCs w:val="22"/>
          <w:lang w:val="hy-AM"/>
        </w:rPr>
        <w:t xml:space="preserve"> </w:t>
      </w:r>
      <w:r w:rsidR="00C90E5C" w:rsidRPr="009F4EB0">
        <w:rPr>
          <w:rFonts w:ascii="GHEA Grapalat" w:hAnsi="GHEA Grapalat" w:cstheme="minorBidi"/>
          <w:noProof/>
          <w:sz w:val="22"/>
          <w:szCs w:val="22"/>
          <w:lang w:val="hy-AM"/>
        </w:rPr>
        <w:t>Շ</w:t>
      </w:r>
      <w:r w:rsidR="00A22B9C" w:rsidRPr="003C0B2C">
        <w:rPr>
          <w:rFonts w:ascii="GHEA Grapalat" w:hAnsi="GHEA Grapalat" w:cstheme="minorBidi"/>
          <w:noProof/>
          <w:sz w:val="22"/>
          <w:szCs w:val="22"/>
          <w:lang w:val="hy-AM"/>
        </w:rPr>
        <w:t xml:space="preserve">եղումների հիմնական մասը բաժին է ընկել </w:t>
      </w:r>
      <w:r w:rsidR="001E02DF" w:rsidRPr="003C0B2C">
        <w:rPr>
          <w:rFonts w:ascii="GHEA Grapalat" w:hAnsi="GHEA Grapalat" w:cstheme="minorBidi"/>
          <w:noProof/>
          <w:sz w:val="22"/>
          <w:szCs w:val="22"/>
          <w:lang w:val="hy-AM"/>
        </w:rPr>
        <w:t xml:space="preserve">տոկոսավճարներին, </w:t>
      </w:r>
      <w:r w:rsidR="00A22B9C" w:rsidRPr="003C0B2C">
        <w:rPr>
          <w:rFonts w:ascii="GHEA Grapalat" w:hAnsi="GHEA Grapalat" w:cstheme="minorBidi"/>
          <w:noProof/>
          <w:sz w:val="22"/>
          <w:szCs w:val="22"/>
          <w:lang w:val="hy-AM"/>
        </w:rPr>
        <w:t>սոցիալական նպաստներին և կենսաթոշակներին, ծառայությունների և ապրանքների ձեռքբերման ծախսերին:</w:t>
      </w:r>
    </w:p>
    <w:p w:rsidR="00473CA0" w:rsidRPr="009F4EB0" w:rsidRDefault="00473CA0" w:rsidP="00473CA0">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 xml:space="preserve">2023թ. համեմատ ընթացիկ ծախսերի աճը կազմել է 16.3%, իսկ </w:t>
      </w:r>
      <w:r w:rsidRPr="00D5751C">
        <w:rPr>
          <w:rFonts w:ascii="GHEA Grapalat" w:hAnsi="GHEA Grapalat" w:cstheme="minorBidi"/>
          <w:noProof/>
          <w:sz w:val="22"/>
          <w:szCs w:val="22"/>
          <w:lang w:val="hy-AM"/>
        </w:rPr>
        <w:t>նախորդ տարվա հետ համադրելի ցուցանիշի (առանց հիպոտեկային վարկերի վճարված տոկոսների վերադարձված գումարների)</w:t>
      </w:r>
      <w:r w:rsidRPr="009F4EB0">
        <w:rPr>
          <w:rFonts w:ascii="GHEA Grapalat" w:hAnsi="GHEA Grapalat" w:cstheme="minorBidi"/>
          <w:noProof/>
          <w:sz w:val="22"/>
          <w:szCs w:val="22"/>
          <w:lang w:val="hy-AM"/>
        </w:rPr>
        <w:t xml:space="preserve"> համեմատ՝ 13.3%, որը հիմնականում պայմանավորված է սոցիալական նպաստների, կենսաթոշակների և տոկոսավճարների աճով:</w:t>
      </w:r>
      <w:r w:rsidR="00A46117" w:rsidRPr="009F4EB0">
        <w:rPr>
          <w:rFonts w:ascii="GHEA Grapalat" w:hAnsi="GHEA Grapalat" w:cstheme="minorBidi"/>
          <w:noProof/>
          <w:sz w:val="22"/>
          <w:szCs w:val="22"/>
          <w:lang w:val="hy-AM"/>
        </w:rPr>
        <w:t xml:space="preserve"> Նախորդ տարվա համեմատ աճել է նաև ընթացիկ ծախսերի հարաբերակցությունը ՀՆԱ-ի նկատմամբ՝ 22%-ից մինչև 23.2% </w:t>
      </w:r>
      <w:r w:rsidR="00A46117" w:rsidRPr="00D5751C">
        <w:rPr>
          <w:rFonts w:ascii="GHEA Grapalat" w:hAnsi="GHEA Grapalat" w:cstheme="minorBidi"/>
          <w:noProof/>
          <w:sz w:val="22"/>
          <w:szCs w:val="22"/>
          <w:lang w:val="hy-AM"/>
        </w:rPr>
        <w:t>(առանց հիպոտեկային վարկերի վճարված տոկոսների վերադարձված գումարների)</w:t>
      </w:r>
      <w:r w:rsidR="004937A8" w:rsidRPr="009F4EB0">
        <w:rPr>
          <w:rFonts w:ascii="GHEA Grapalat" w:hAnsi="GHEA Grapalat" w:cstheme="minorBidi"/>
          <w:noProof/>
          <w:sz w:val="22"/>
          <w:szCs w:val="22"/>
          <w:lang w:val="hy-AM"/>
        </w:rPr>
        <w:t>:</w:t>
      </w:r>
    </w:p>
    <w:p w:rsidR="00F40895" w:rsidRPr="003C0B2C" w:rsidRDefault="00F40895" w:rsidP="003C0B2C">
      <w:pPr>
        <w:pStyle w:val="ListParagraph"/>
        <w:spacing w:line="276" w:lineRule="auto"/>
        <w:ind w:left="0" w:firstLine="567"/>
        <w:jc w:val="both"/>
        <w:rPr>
          <w:rFonts w:ascii="GHEA Grapalat" w:hAnsi="GHEA Grapalat" w:cstheme="minorBidi"/>
          <w:noProof/>
          <w:sz w:val="22"/>
          <w:szCs w:val="22"/>
          <w:lang w:val="hy-AM"/>
        </w:rPr>
      </w:pPr>
    </w:p>
    <w:p w:rsidR="00A22B9C" w:rsidRPr="009F4EB0" w:rsidRDefault="009D5C44" w:rsidP="00C043C1">
      <w:pPr>
        <w:pStyle w:val="Caption"/>
        <w:keepNext/>
        <w:tabs>
          <w:tab w:val="left" w:pos="1134"/>
        </w:tabs>
        <w:spacing w:before="0" w:after="0" w:line="276" w:lineRule="auto"/>
        <w:jc w:val="left"/>
        <w:rPr>
          <w:rFonts w:ascii="GHEA Grapalat" w:hAnsi="GHEA Grapalat"/>
          <w:sz w:val="18"/>
          <w:szCs w:val="18"/>
          <w:lang w:val="hy-AM"/>
        </w:rPr>
      </w:pPr>
      <w:r w:rsidRPr="009F4EB0">
        <w:rPr>
          <w:rFonts w:ascii="GHEA Grapalat" w:hAnsi="GHEA Grapalat"/>
          <w:sz w:val="18"/>
          <w:szCs w:val="18"/>
          <w:lang w:val="hy-AM"/>
        </w:rPr>
        <w:t xml:space="preserve">Աղյուսակ 2. </w:t>
      </w:r>
      <w:r w:rsidR="00A22B9C" w:rsidRPr="009F4EB0">
        <w:rPr>
          <w:rFonts w:ascii="GHEA Grapalat" w:hAnsi="GHEA Grapalat"/>
          <w:sz w:val="18"/>
          <w:szCs w:val="18"/>
          <w:lang w:val="hy-AM"/>
        </w:rPr>
        <w:t>ՀՀ պետական բյուջեի ընթացիկ ծախսերը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2977"/>
        <w:gridCol w:w="851"/>
        <w:gridCol w:w="850"/>
        <w:gridCol w:w="992"/>
        <w:gridCol w:w="851"/>
        <w:gridCol w:w="850"/>
        <w:gridCol w:w="1560"/>
        <w:gridCol w:w="1275"/>
      </w:tblGrid>
      <w:tr w:rsidR="0031750A" w:rsidRPr="00C921DE" w:rsidTr="0031750A">
        <w:tc>
          <w:tcPr>
            <w:tcW w:w="2977" w:type="dxa"/>
            <w:shd w:val="clear" w:color="auto" w:fill="D9E2F3" w:themeFill="accent5" w:themeFillTint="33"/>
          </w:tcPr>
          <w:p w:rsidR="0031750A" w:rsidRPr="009F4EB0" w:rsidRDefault="0031750A" w:rsidP="0031750A">
            <w:pPr>
              <w:spacing w:line="276" w:lineRule="auto"/>
              <w:rPr>
                <w:rFonts w:ascii="GHEA Grapalat" w:hAnsi="GHEA Grapalat" w:cs="Calibri"/>
                <w:sz w:val="18"/>
                <w:szCs w:val="18"/>
                <w:lang w:val="hy-AM"/>
              </w:rPr>
            </w:pPr>
            <w:r w:rsidRPr="009F4EB0">
              <w:rPr>
                <w:rFonts w:ascii="Calibri" w:hAnsi="Calibri" w:cs="Calibri"/>
                <w:sz w:val="18"/>
                <w:szCs w:val="18"/>
                <w:lang w:val="hy-AM"/>
              </w:rPr>
              <w:t> </w:t>
            </w:r>
          </w:p>
        </w:tc>
        <w:tc>
          <w:tcPr>
            <w:tcW w:w="851" w:type="dxa"/>
            <w:shd w:val="clear" w:color="auto" w:fill="D9E2F3" w:themeFill="accent5" w:themeFillTint="33"/>
          </w:tcPr>
          <w:p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2023թ. փաստ</w:t>
            </w:r>
          </w:p>
        </w:tc>
        <w:tc>
          <w:tcPr>
            <w:tcW w:w="850" w:type="dxa"/>
            <w:shd w:val="clear" w:color="auto" w:fill="D9E2F3" w:themeFill="accent5" w:themeFillTint="33"/>
          </w:tcPr>
          <w:p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ՀՆԱ-ի մեջ (%)</w:t>
            </w:r>
          </w:p>
        </w:tc>
        <w:tc>
          <w:tcPr>
            <w:tcW w:w="992" w:type="dxa"/>
            <w:shd w:val="clear" w:color="auto" w:fill="D9E2F3" w:themeFill="accent5" w:themeFillTint="33"/>
          </w:tcPr>
          <w:p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2024թ. ճշտված ծրագիր</w:t>
            </w:r>
          </w:p>
        </w:tc>
        <w:tc>
          <w:tcPr>
            <w:tcW w:w="851" w:type="dxa"/>
            <w:shd w:val="clear" w:color="auto" w:fill="D9E2F3" w:themeFill="accent5" w:themeFillTint="33"/>
          </w:tcPr>
          <w:p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2024թ. փաստ</w:t>
            </w:r>
          </w:p>
        </w:tc>
        <w:tc>
          <w:tcPr>
            <w:tcW w:w="850" w:type="dxa"/>
            <w:shd w:val="clear" w:color="auto" w:fill="D9E2F3" w:themeFill="accent5" w:themeFillTint="33"/>
          </w:tcPr>
          <w:p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ՀՆԱ-ի մեջ (%)</w:t>
            </w:r>
          </w:p>
        </w:tc>
        <w:tc>
          <w:tcPr>
            <w:tcW w:w="1560" w:type="dxa"/>
            <w:shd w:val="clear" w:color="auto" w:fill="D9E2F3" w:themeFill="accent5" w:themeFillTint="33"/>
          </w:tcPr>
          <w:p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Կատարողա-կանը ճշտված ծրագրի նկատմամբ (%)</w:t>
            </w:r>
          </w:p>
        </w:tc>
        <w:tc>
          <w:tcPr>
            <w:tcW w:w="1275" w:type="dxa"/>
            <w:shd w:val="clear" w:color="auto" w:fill="D9E2F3" w:themeFill="accent5" w:themeFillTint="33"/>
          </w:tcPr>
          <w:p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2024թ. 2023թ.-ի նկատմամբ (%)</w:t>
            </w:r>
          </w:p>
        </w:tc>
      </w:tr>
      <w:tr w:rsidR="0031750A" w:rsidRPr="00C921DE" w:rsidTr="0031750A">
        <w:tc>
          <w:tcPr>
            <w:tcW w:w="2977" w:type="dxa"/>
          </w:tcPr>
          <w:p w:rsidR="0031750A" w:rsidRPr="00C86ED6" w:rsidRDefault="0031750A" w:rsidP="0031750A">
            <w:pPr>
              <w:spacing w:line="276" w:lineRule="auto"/>
              <w:rPr>
                <w:rFonts w:ascii="GHEA Grapalat" w:hAnsi="GHEA Grapalat" w:cs="Calibri"/>
                <w:b/>
                <w:bCs/>
                <w:sz w:val="18"/>
                <w:szCs w:val="18"/>
              </w:rPr>
            </w:pPr>
            <w:r w:rsidRPr="00C86ED6">
              <w:rPr>
                <w:rFonts w:ascii="GHEA Grapalat" w:hAnsi="GHEA Grapalat" w:cs="Calibri"/>
                <w:b/>
                <w:bCs/>
                <w:sz w:val="18"/>
                <w:szCs w:val="18"/>
              </w:rPr>
              <w:t>Ընթացիկ ծախսեր</w:t>
            </w:r>
          </w:p>
        </w:tc>
        <w:tc>
          <w:tcPr>
            <w:tcW w:w="851" w:type="dxa"/>
          </w:tcPr>
          <w:p w:rsidR="0031750A" w:rsidRPr="00C86ED6" w:rsidRDefault="0031750A" w:rsidP="0031750A">
            <w:pPr>
              <w:spacing w:line="276" w:lineRule="auto"/>
              <w:jc w:val="right"/>
              <w:rPr>
                <w:rFonts w:ascii="GHEA Grapalat" w:hAnsi="GHEA Grapalat" w:cs="Calibri"/>
                <w:b/>
                <w:sz w:val="18"/>
                <w:szCs w:val="18"/>
              </w:rPr>
            </w:pPr>
            <w:r w:rsidRPr="00C86ED6">
              <w:rPr>
                <w:rFonts w:ascii="GHEA Grapalat" w:hAnsi="GHEA Grapalat" w:cs="Calibri"/>
                <w:b/>
                <w:sz w:val="18"/>
                <w:szCs w:val="18"/>
              </w:rPr>
              <w:t>2,075.1</w:t>
            </w:r>
          </w:p>
        </w:tc>
        <w:tc>
          <w:tcPr>
            <w:tcW w:w="850" w:type="dxa"/>
          </w:tcPr>
          <w:p w:rsidR="0031750A" w:rsidRPr="00C86ED6" w:rsidRDefault="005412F1" w:rsidP="0031750A">
            <w:pPr>
              <w:spacing w:line="276" w:lineRule="auto"/>
              <w:jc w:val="right"/>
              <w:rPr>
                <w:rFonts w:ascii="GHEA Grapalat" w:hAnsi="GHEA Grapalat" w:cs="Calibri"/>
                <w:b/>
                <w:sz w:val="18"/>
                <w:szCs w:val="18"/>
              </w:rPr>
            </w:pPr>
            <w:r w:rsidRPr="00C86ED6">
              <w:rPr>
                <w:rFonts w:ascii="GHEA Grapalat" w:hAnsi="GHEA Grapalat" w:cs="Calibri"/>
                <w:b/>
                <w:sz w:val="18"/>
                <w:szCs w:val="18"/>
              </w:rPr>
              <w:t>22.0</w:t>
            </w:r>
          </w:p>
        </w:tc>
        <w:tc>
          <w:tcPr>
            <w:tcW w:w="992" w:type="dxa"/>
          </w:tcPr>
          <w:p w:rsidR="0031750A" w:rsidRPr="00C86ED6" w:rsidRDefault="0031750A" w:rsidP="0031750A">
            <w:pPr>
              <w:spacing w:line="276" w:lineRule="auto"/>
              <w:jc w:val="right"/>
              <w:rPr>
                <w:rFonts w:ascii="GHEA Grapalat" w:hAnsi="GHEA Grapalat" w:cs="Calibri"/>
                <w:b/>
                <w:sz w:val="18"/>
                <w:szCs w:val="18"/>
              </w:rPr>
            </w:pPr>
            <w:r w:rsidRPr="00C86ED6">
              <w:rPr>
                <w:rFonts w:ascii="GHEA Grapalat" w:hAnsi="GHEA Grapalat" w:cs="Calibri"/>
                <w:b/>
                <w:sz w:val="18"/>
                <w:szCs w:val="18"/>
              </w:rPr>
              <w:t>2,505.2</w:t>
            </w:r>
          </w:p>
        </w:tc>
        <w:tc>
          <w:tcPr>
            <w:tcW w:w="851" w:type="dxa"/>
          </w:tcPr>
          <w:p w:rsidR="0031750A" w:rsidRPr="00C86ED6" w:rsidRDefault="0031750A" w:rsidP="0031750A">
            <w:pPr>
              <w:spacing w:line="276" w:lineRule="auto"/>
              <w:jc w:val="right"/>
              <w:rPr>
                <w:rFonts w:ascii="GHEA Grapalat" w:hAnsi="GHEA Grapalat" w:cs="Calibri"/>
                <w:b/>
                <w:sz w:val="18"/>
                <w:szCs w:val="18"/>
              </w:rPr>
            </w:pPr>
            <w:r w:rsidRPr="00C86ED6">
              <w:rPr>
                <w:rFonts w:ascii="GHEA Grapalat" w:hAnsi="GHEA Grapalat" w:cs="Calibri"/>
                <w:b/>
                <w:sz w:val="18"/>
                <w:szCs w:val="18"/>
              </w:rPr>
              <w:t>2,413.6</w:t>
            </w:r>
          </w:p>
        </w:tc>
        <w:tc>
          <w:tcPr>
            <w:tcW w:w="850" w:type="dxa"/>
          </w:tcPr>
          <w:p w:rsidR="0031750A" w:rsidRPr="00C86ED6" w:rsidRDefault="005412F1" w:rsidP="0031750A">
            <w:pPr>
              <w:spacing w:line="276" w:lineRule="auto"/>
              <w:jc w:val="right"/>
              <w:rPr>
                <w:rFonts w:ascii="GHEA Grapalat" w:hAnsi="GHEA Grapalat" w:cs="Calibri"/>
                <w:b/>
                <w:sz w:val="18"/>
                <w:szCs w:val="18"/>
              </w:rPr>
            </w:pPr>
            <w:r w:rsidRPr="00C86ED6">
              <w:rPr>
                <w:rFonts w:ascii="GHEA Grapalat" w:hAnsi="GHEA Grapalat" w:cs="Calibri"/>
                <w:b/>
                <w:sz w:val="18"/>
                <w:szCs w:val="18"/>
              </w:rPr>
              <w:t>23.8</w:t>
            </w:r>
          </w:p>
        </w:tc>
        <w:tc>
          <w:tcPr>
            <w:tcW w:w="1560" w:type="dxa"/>
          </w:tcPr>
          <w:p w:rsidR="0031750A" w:rsidRPr="00C86ED6" w:rsidRDefault="0031750A" w:rsidP="0031750A">
            <w:pPr>
              <w:spacing w:line="276" w:lineRule="auto"/>
              <w:jc w:val="right"/>
              <w:rPr>
                <w:rFonts w:ascii="GHEA Grapalat" w:hAnsi="GHEA Grapalat" w:cs="Calibri"/>
                <w:b/>
                <w:sz w:val="18"/>
                <w:szCs w:val="18"/>
              </w:rPr>
            </w:pPr>
            <w:r w:rsidRPr="00C86ED6">
              <w:rPr>
                <w:rFonts w:ascii="GHEA Grapalat" w:hAnsi="GHEA Grapalat" w:cs="Calibri"/>
                <w:b/>
                <w:sz w:val="18"/>
                <w:szCs w:val="18"/>
              </w:rPr>
              <w:t>96.3</w:t>
            </w:r>
          </w:p>
        </w:tc>
        <w:tc>
          <w:tcPr>
            <w:tcW w:w="1275" w:type="dxa"/>
          </w:tcPr>
          <w:p w:rsidR="0031750A" w:rsidRPr="00C86ED6" w:rsidRDefault="0031750A" w:rsidP="0031750A">
            <w:pPr>
              <w:spacing w:line="276" w:lineRule="auto"/>
              <w:jc w:val="right"/>
              <w:rPr>
                <w:rFonts w:ascii="GHEA Grapalat" w:hAnsi="GHEA Grapalat" w:cs="Calibri"/>
                <w:b/>
                <w:sz w:val="18"/>
                <w:szCs w:val="18"/>
              </w:rPr>
            </w:pPr>
            <w:r w:rsidRPr="00C86ED6">
              <w:rPr>
                <w:rFonts w:ascii="GHEA Grapalat" w:hAnsi="GHEA Grapalat" w:cs="Calibri"/>
                <w:b/>
                <w:sz w:val="18"/>
                <w:szCs w:val="18"/>
              </w:rPr>
              <w:t>116.3</w:t>
            </w: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r w:rsidRPr="00C86ED6">
              <w:rPr>
                <w:rFonts w:ascii="GHEA Grapalat" w:hAnsi="GHEA Grapalat" w:cs="Calibri"/>
                <w:sz w:val="18"/>
                <w:szCs w:val="18"/>
              </w:rPr>
              <w:t>Աշխատա</w:t>
            </w:r>
            <w:r w:rsidR="008A015A" w:rsidRPr="00C86ED6">
              <w:rPr>
                <w:rFonts w:ascii="GHEA Grapalat" w:hAnsi="GHEA Grapalat" w:cs="Calibri"/>
                <w:sz w:val="18"/>
                <w:szCs w:val="18"/>
              </w:rPr>
              <w:t xml:space="preserve">նքի </w:t>
            </w:r>
            <w:r w:rsidRPr="00C86ED6">
              <w:rPr>
                <w:rFonts w:ascii="GHEA Grapalat" w:hAnsi="GHEA Grapalat" w:cs="Calibri"/>
                <w:sz w:val="18"/>
                <w:szCs w:val="18"/>
              </w:rPr>
              <w:t>վարձ</w:t>
            </w:r>
            <w:r w:rsidR="008A015A" w:rsidRPr="00C86ED6">
              <w:rPr>
                <w:rFonts w:ascii="GHEA Grapalat" w:hAnsi="GHEA Grapalat" w:cs="Calibri"/>
                <w:sz w:val="18"/>
                <w:szCs w:val="18"/>
              </w:rPr>
              <w:t>ատրություն</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218.0</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2.3</w:t>
            </w: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247.2</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242.7</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2.4</w:t>
            </w:r>
          </w:p>
        </w:tc>
        <w:tc>
          <w:tcPr>
            <w:tcW w:w="1560"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98.2</w:t>
            </w:r>
          </w:p>
        </w:tc>
        <w:tc>
          <w:tcPr>
            <w:tcW w:w="1275"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111.3</w:t>
            </w: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r w:rsidRPr="00C86ED6">
              <w:rPr>
                <w:rFonts w:ascii="GHEA Grapalat" w:hAnsi="GHEA Grapalat" w:cs="Calibri"/>
                <w:sz w:val="18"/>
                <w:szCs w:val="18"/>
              </w:rPr>
              <w:t>Ծառայությունների և ապրանքների ձեռքբերում</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191.1</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2.0</w:t>
            </w: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128.1</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108.7</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1.1</w:t>
            </w:r>
          </w:p>
        </w:tc>
        <w:tc>
          <w:tcPr>
            <w:tcW w:w="1560"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84.9</w:t>
            </w:r>
          </w:p>
        </w:tc>
        <w:tc>
          <w:tcPr>
            <w:tcW w:w="1275"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56.9</w:t>
            </w: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r w:rsidRPr="00C86ED6">
              <w:rPr>
                <w:rFonts w:ascii="GHEA Grapalat" w:hAnsi="GHEA Grapalat" w:cs="Calibri"/>
                <w:sz w:val="18"/>
                <w:szCs w:val="18"/>
              </w:rPr>
              <w:t>Տոկոսավճարներ</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253.4</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2.7</w:t>
            </w: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345.0</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313.6</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3.1</w:t>
            </w:r>
          </w:p>
        </w:tc>
        <w:tc>
          <w:tcPr>
            <w:tcW w:w="1560"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90.9</w:t>
            </w:r>
          </w:p>
        </w:tc>
        <w:tc>
          <w:tcPr>
            <w:tcW w:w="1275"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123.7</w:t>
            </w: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r w:rsidRPr="00C86ED6">
              <w:rPr>
                <w:rFonts w:ascii="GHEA Grapalat" w:hAnsi="GHEA Grapalat" w:cs="Calibri"/>
                <w:sz w:val="18"/>
                <w:szCs w:val="18"/>
              </w:rPr>
              <w:t>Սուբսիդիաներ</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164.0</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1.7</w:t>
            </w: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189.2</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187.7</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1.9</w:t>
            </w:r>
          </w:p>
        </w:tc>
        <w:tc>
          <w:tcPr>
            <w:tcW w:w="1560"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99.2</w:t>
            </w:r>
          </w:p>
        </w:tc>
        <w:tc>
          <w:tcPr>
            <w:tcW w:w="1275"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114.5</w:t>
            </w: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r w:rsidRPr="00C86ED6">
              <w:rPr>
                <w:rFonts w:ascii="GHEA Grapalat" w:hAnsi="GHEA Grapalat" w:cs="Calibri"/>
                <w:sz w:val="18"/>
                <w:szCs w:val="18"/>
              </w:rPr>
              <w:lastRenderedPageBreak/>
              <w:t>Դրամաշնորհներ</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281.0</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3.0</w:t>
            </w: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310.6</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303.4</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3.0</w:t>
            </w:r>
          </w:p>
        </w:tc>
        <w:tc>
          <w:tcPr>
            <w:tcW w:w="1560"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97.7</w:t>
            </w:r>
          </w:p>
        </w:tc>
        <w:tc>
          <w:tcPr>
            <w:tcW w:w="1275"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108.0</w:t>
            </w: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r w:rsidRPr="00C86ED6">
              <w:rPr>
                <w:rFonts w:ascii="GHEA Grapalat" w:hAnsi="GHEA Grapalat" w:cs="Calibri"/>
                <w:sz w:val="18"/>
                <w:szCs w:val="18"/>
              </w:rPr>
              <w:t>Սոցիալական նպաստներ և կենսաթոշակներ</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710.2</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7.5</w:t>
            </w: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1,051.7</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1,026.2</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10.1</w:t>
            </w:r>
          </w:p>
        </w:tc>
        <w:tc>
          <w:tcPr>
            <w:tcW w:w="1560"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97.6</w:t>
            </w:r>
          </w:p>
        </w:tc>
        <w:tc>
          <w:tcPr>
            <w:tcW w:w="1275"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144.5</w:t>
            </w: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r w:rsidRPr="00C86ED6">
              <w:rPr>
                <w:rFonts w:ascii="GHEA Grapalat" w:hAnsi="GHEA Grapalat" w:cs="Calibri"/>
                <w:sz w:val="18"/>
                <w:szCs w:val="18"/>
              </w:rPr>
              <w:t>Այլ ծախսեր</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257.2</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2.7</w:t>
            </w: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233.5</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231.3</w:t>
            </w:r>
          </w:p>
        </w:tc>
        <w:tc>
          <w:tcPr>
            <w:tcW w:w="850" w:type="dxa"/>
          </w:tcPr>
          <w:p w:rsidR="0031750A" w:rsidRPr="00C86ED6" w:rsidRDefault="005412F1"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2.3</w:t>
            </w:r>
          </w:p>
        </w:tc>
        <w:tc>
          <w:tcPr>
            <w:tcW w:w="1560"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99.1</w:t>
            </w:r>
          </w:p>
        </w:tc>
        <w:tc>
          <w:tcPr>
            <w:tcW w:w="1275"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89.9</w:t>
            </w:r>
          </w:p>
        </w:tc>
      </w:tr>
      <w:tr w:rsidR="0031750A" w:rsidRPr="00C921DE" w:rsidTr="0031750A">
        <w:tc>
          <w:tcPr>
            <w:tcW w:w="2977" w:type="dxa"/>
          </w:tcPr>
          <w:p w:rsidR="0031750A" w:rsidRPr="00C86ED6" w:rsidRDefault="0031750A" w:rsidP="0031750A">
            <w:pPr>
              <w:spacing w:line="276" w:lineRule="auto"/>
              <w:rPr>
                <w:rFonts w:ascii="GHEA Grapalat" w:hAnsi="GHEA Grapalat" w:cs="Calibri"/>
                <w:b/>
                <w:bCs/>
                <w:sz w:val="18"/>
                <w:szCs w:val="18"/>
              </w:rPr>
            </w:pPr>
            <w:r w:rsidRPr="00C86ED6">
              <w:rPr>
                <w:rFonts w:ascii="GHEA Grapalat" w:hAnsi="GHEA Grapalat" w:cs="Calibri"/>
                <w:b/>
                <w:bCs/>
                <w:sz w:val="18"/>
                <w:szCs w:val="18"/>
              </w:rPr>
              <w:t>Կշիռն ընթացիկ ծախսերում (%)</w:t>
            </w:r>
          </w:p>
        </w:tc>
        <w:tc>
          <w:tcPr>
            <w:tcW w:w="851" w:type="dxa"/>
          </w:tcPr>
          <w:p w:rsidR="0031750A" w:rsidRPr="00C86ED6" w:rsidRDefault="0031750A" w:rsidP="0031750A">
            <w:pPr>
              <w:spacing w:line="276" w:lineRule="auto"/>
              <w:jc w:val="right"/>
              <w:rPr>
                <w:rFonts w:ascii="GHEA Grapalat" w:hAnsi="GHEA Grapalat"/>
                <w:sz w:val="18"/>
                <w:szCs w:val="18"/>
              </w:rPr>
            </w:pPr>
          </w:p>
        </w:tc>
        <w:tc>
          <w:tcPr>
            <w:tcW w:w="850" w:type="dxa"/>
          </w:tcPr>
          <w:p w:rsidR="0031750A" w:rsidRPr="00C86ED6" w:rsidRDefault="0031750A" w:rsidP="0031750A">
            <w:pPr>
              <w:spacing w:line="276" w:lineRule="auto"/>
              <w:jc w:val="right"/>
              <w:rPr>
                <w:rFonts w:ascii="GHEA Grapalat" w:hAnsi="GHEA Grapalat"/>
                <w:sz w:val="18"/>
                <w:szCs w:val="18"/>
              </w:rPr>
            </w:pPr>
          </w:p>
        </w:tc>
        <w:tc>
          <w:tcPr>
            <w:tcW w:w="992" w:type="dxa"/>
          </w:tcPr>
          <w:p w:rsidR="0031750A" w:rsidRPr="00C86ED6" w:rsidRDefault="0031750A" w:rsidP="0031750A">
            <w:pPr>
              <w:spacing w:line="276" w:lineRule="auto"/>
              <w:jc w:val="right"/>
              <w:rPr>
                <w:rFonts w:ascii="GHEA Grapalat" w:hAnsi="GHEA Grapalat"/>
                <w:sz w:val="18"/>
                <w:szCs w:val="18"/>
              </w:rPr>
            </w:pPr>
          </w:p>
        </w:tc>
        <w:tc>
          <w:tcPr>
            <w:tcW w:w="851" w:type="dxa"/>
          </w:tcPr>
          <w:p w:rsidR="0031750A" w:rsidRPr="00C86ED6" w:rsidRDefault="0031750A" w:rsidP="0031750A">
            <w:pPr>
              <w:spacing w:line="276" w:lineRule="auto"/>
              <w:jc w:val="right"/>
              <w:rPr>
                <w:rFonts w:ascii="GHEA Grapalat" w:hAnsi="GHEA Grapalat"/>
                <w:sz w:val="18"/>
                <w:szCs w:val="18"/>
              </w:rPr>
            </w:pP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1560" w:type="dxa"/>
          </w:tcPr>
          <w:p w:rsidR="0031750A" w:rsidRPr="00C86ED6" w:rsidRDefault="0031750A" w:rsidP="0031750A">
            <w:pPr>
              <w:spacing w:line="276" w:lineRule="auto"/>
              <w:jc w:val="right"/>
              <w:rPr>
                <w:rFonts w:ascii="GHEA Grapalat" w:hAnsi="GHEA Grapalat" w:cs="Calibri"/>
                <w:sz w:val="18"/>
                <w:szCs w:val="18"/>
              </w:rPr>
            </w:pPr>
          </w:p>
        </w:tc>
        <w:tc>
          <w:tcPr>
            <w:tcW w:w="1275" w:type="dxa"/>
          </w:tcPr>
          <w:p w:rsidR="0031750A" w:rsidRPr="00C86ED6" w:rsidRDefault="0031750A" w:rsidP="0031750A">
            <w:pPr>
              <w:spacing w:line="276" w:lineRule="auto"/>
              <w:jc w:val="right"/>
              <w:rPr>
                <w:rFonts w:ascii="GHEA Grapalat" w:hAnsi="GHEA Grapalat"/>
                <w:sz w:val="18"/>
                <w:szCs w:val="18"/>
              </w:rPr>
            </w:pPr>
          </w:p>
        </w:tc>
      </w:tr>
      <w:tr w:rsidR="0031750A" w:rsidRPr="00C921DE" w:rsidTr="0031750A">
        <w:tc>
          <w:tcPr>
            <w:tcW w:w="2977" w:type="dxa"/>
          </w:tcPr>
          <w:p w:rsidR="0031750A" w:rsidRPr="00C86ED6" w:rsidRDefault="00E50503" w:rsidP="0031750A">
            <w:pPr>
              <w:spacing w:line="276" w:lineRule="auto"/>
              <w:ind w:left="177"/>
              <w:rPr>
                <w:rFonts w:ascii="GHEA Grapalat" w:hAnsi="GHEA Grapalat" w:cs="Calibri"/>
                <w:sz w:val="18"/>
                <w:szCs w:val="18"/>
              </w:rPr>
            </w:pPr>
            <w:r w:rsidRPr="00C86ED6">
              <w:rPr>
                <w:rFonts w:ascii="GHEA Grapalat" w:hAnsi="GHEA Grapalat" w:cs="Calibri"/>
                <w:sz w:val="18"/>
                <w:szCs w:val="18"/>
              </w:rPr>
              <w:t>Աշխատանքի վարձատրություն</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10.5</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9.9</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10.1</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1560" w:type="dxa"/>
          </w:tcPr>
          <w:p w:rsidR="0031750A" w:rsidRPr="00C86ED6" w:rsidRDefault="0031750A" w:rsidP="0031750A">
            <w:pPr>
              <w:spacing w:line="276" w:lineRule="auto"/>
              <w:jc w:val="right"/>
              <w:rPr>
                <w:rFonts w:ascii="GHEA Grapalat" w:hAnsi="GHEA Grapalat" w:cs="Calibri"/>
                <w:sz w:val="18"/>
                <w:szCs w:val="18"/>
              </w:rPr>
            </w:pPr>
          </w:p>
        </w:tc>
        <w:tc>
          <w:tcPr>
            <w:tcW w:w="1275" w:type="dxa"/>
          </w:tcPr>
          <w:p w:rsidR="0031750A" w:rsidRPr="00C86ED6" w:rsidRDefault="0031750A" w:rsidP="0031750A">
            <w:pPr>
              <w:spacing w:line="276" w:lineRule="auto"/>
              <w:jc w:val="right"/>
              <w:rPr>
                <w:rFonts w:ascii="GHEA Grapalat" w:hAnsi="GHEA Grapalat" w:cs="Calibri"/>
                <w:sz w:val="18"/>
                <w:szCs w:val="18"/>
              </w:rPr>
            </w:pP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r w:rsidRPr="00C86ED6">
              <w:rPr>
                <w:rFonts w:ascii="GHEA Grapalat" w:hAnsi="GHEA Grapalat" w:cs="Calibri"/>
                <w:sz w:val="18"/>
                <w:szCs w:val="18"/>
              </w:rPr>
              <w:t>Ծառայությունների և ապրանքների ձեռք բերում</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9.2</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5.1</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4.5</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1560" w:type="dxa"/>
          </w:tcPr>
          <w:p w:rsidR="0031750A" w:rsidRPr="00C86ED6" w:rsidRDefault="0031750A" w:rsidP="0031750A">
            <w:pPr>
              <w:spacing w:line="276" w:lineRule="auto"/>
              <w:jc w:val="right"/>
              <w:rPr>
                <w:rFonts w:ascii="GHEA Grapalat" w:hAnsi="GHEA Grapalat" w:cs="Calibri"/>
                <w:sz w:val="18"/>
                <w:szCs w:val="18"/>
              </w:rPr>
            </w:pPr>
          </w:p>
        </w:tc>
        <w:tc>
          <w:tcPr>
            <w:tcW w:w="1275" w:type="dxa"/>
          </w:tcPr>
          <w:p w:rsidR="0031750A" w:rsidRPr="00C86ED6" w:rsidRDefault="0031750A" w:rsidP="0031750A">
            <w:pPr>
              <w:spacing w:line="276" w:lineRule="auto"/>
              <w:jc w:val="right"/>
              <w:rPr>
                <w:rFonts w:ascii="GHEA Grapalat" w:hAnsi="GHEA Grapalat" w:cs="Calibri"/>
                <w:sz w:val="18"/>
                <w:szCs w:val="18"/>
              </w:rPr>
            </w:pP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r w:rsidRPr="00C86ED6">
              <w:rPr>
                <w:rFonts w:ascii="GHEA Grapalat" w:hAnsi="GHEA Grapalat" w:cs="Calibri"/>
                <w:sz w:val="18"/>
                <w:szCs w:val="18"/>
              </w:rPr>
              <w:t>Տոկոսավճարներ</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12.2</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13.8</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13.0</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1560" w:type="dxa"/>
          </w:tcPr>
          <w:p w:rsidR="0031750A" w:rsidRPr="00C86ED6" w:rsidRDefault="0031750A" w:rsidP="0031750A">
            <w:pPr>
              <w:spacing w:line="276" w:lineRule="auto"/>
              <w:jc w:val="right"/>
              <w:rPr>
                <w:rFonts w:ascii="GHEA Grapalat" w:hAnsi="GHEA Grapalat" w:cs="Calibri"/>
                <w:sz w:val="18"/>
                <w:szCs w:val="18"/>
              </w:rPr>
            </w:pPr>
          </w:p>
        </w:tc>
        <w:tc>
          <w:tcPr>
            <w:tcW w:w="1275" w:type="dxa"/>
          </w:tcPr>
          <w:p w:rsidR="0031750A" w:rsidRPr="00C86ED6" w:rsidRDefault="0031750A" w:rsidP="0031750A">
            <w:pPr>
              <w:spacing w:line="276" w:lineRule="auto"/>
              <w:jc w:val="right"/>
              <w:rPr>
                <w:rFonts w:ascii="GHEA Grapalat" w:hAnsi="GHEA Grapalat" w:cs="Calibri"/>
                <w:sz w:val="18"/>
                <w:szCs w:val="18"/>
              </w:rPr>
            </w:pP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r w:rsidRPr="00C86ED6">
              <w:rPr>
                <w:rFonts w:ascii="GHEA Grapalat" w:hAnsi="GHEA Grapalat" w:cs="Calibri"/>
                <w:sz w:val="18"/>
                <w:szCs w:val="18"/>
              </w:rPr>
              <w:t>Սուբսիդիաներ</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7.9</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7.6</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7.8</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1560" w:type="dxa"/>
          </w:tcPr>
          <w:p w:rsidR="0031750A" w:rsidRPr="00C86ED6" w:rsidRDefault="0031750A" w:rsidP="0031750A">
            <w:pPr>
              <w:spacing w:line="276" w:lineRule="auto"/>
              <w:jc w:val="right"/>
              <w:rPr>
                <w:rFonts w:ascii="GHEA Grapalat" w:hAnsi="GHEA Grapalat" w:cs="Calibri"/>
                <w:sz w:val="18"/>
                <w:szCs w:val="18"/>
              </w:rPr>
            </w:pPr>
          </w:p>
        </w:tc>
        <w:tc>
          <w:tcPr>
            <w:tcW w:w="1275" w:type="dxa"/>
          </w:tcPr>
          <w:p w:rsidR="0031750A" w:rsidRPr="00C86ED6" w:rsidRDefault="0031750A" w:rsidP="0031750A">
            <w:pPr>
              <w:spacing w:line="276" w:lineRule="auto"/>
              <w:jc w:val="right"/>
              <w:rPr>
                <w:rFonts w:ascii="GHEA Grapalat" w:hAnsi="GHEA Grapalat" w:cs="Calibri"/>
                <w:sz w:val="18"/>
                <w:szCs w:val="18"/>
              </w:rPr>
            </w:pP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r w:rsidRPr="00C86ED6">
              <w:rPr>
                <w:rFonts w:ascii="GHEA Grapalat" w:hAnsi="GHEA Grapalat" w:cs="Calibri"/>
                <w:sz w:val="18"/>
                <w:szCs w:val="18"/>
              </w:rPr>
              <w:t>Դրամաշնորհներ</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13.5</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12.4</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12.6</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1560" w:type="dxa"/>
          </w:tcPr>
          <w:p w:rsidR="0031750A" w:rsidRPr="00C86ED6" w:rsidRDefault="0031750A" w:rsidP="0031750A">
            <w:pPr>
              <w:spacing w:line="276" w:lineRule="auto"/>
              <w:jc w:val="right"/>
              <w:rPr>
                <w:rFonts w:ascii="GHEA Grapalat" w:hAnsi="GHEA Grapalat" w:cs="Calibri"/>
                <w:sz w:val="18"/>
                <w:szCs w:val="18"/>
              </w:rPr>
            </w:pPr>
          </w:p>
        </w:tc>
        <w:tc>
          <w:tcPr>
            <w:tcW w:w="1275" w:type="dxa"/>
          </w:tcPr>
          <w:p w:rsidR="0031750A" w:rsidRPr="00C86ED6" w:rsidRDefault="0031750A" w:rsidP="0031750A">
            <w:pPr>
              <w:spacing w:line="276" w:lineRule="auto"/>
              <w:jc w:val="right"/>
              <w:rPr>
                <w:rFonts w:ascii="GHEA Grapalat" w:hAnsi="GHEA Grapalat" w:cs="Calibri"/>
                <w:sz w:val="18"/>
                <w:szCs w:val="18"/>
              </w:rPr>
            </w:pP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r w:rsidRPr="00C86ED6">
              <w:rPr>
                <w:rFonts w:ascii="GHEA Grapalat" w:hAnsi="GHEA Grapalat" w:cs="Calibri"/>
                <w:sz w:val="18"/>
                <w:szCs w:val="18"/>
              </w:rPr>
              <w:t>Սոցիալական նպաստներ և կենսաթոշակներ</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34.2</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42.0</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42.5</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1560" w:type="dxa"/>
          </w:tcPr>
          <w:p w:rsidR="0031750A" w:rsidRPr="00C86ED6" w:rsidRDefault="0031750A" w:rsidP="0031750A">
            <w:pPr>
              <w:spacing w:line="276" w:lineRule="auto"/>
              <w:jc w:val="right"/>
              <w:rPr>
                <w:rFonts w:ascii="GHEA Grapalat" w:hAnsi="GHEA Grapalat" w:cs="Calibri"/>
                <w:sz w:val="18"/>
                <w:szCs w:val="18"/>
              </w:rPr>
            </w:pPr>
          </w:p>
        </w:tc>
        <w:tc>
          <w:tcPr>
            <w:tcW w:w="1275" w:type="dxa"/>
          </w:tcPr>
          <w:p w:rsidR="0031750A" w:rsidRPr="00C86ED6" w:rsidRDefault="0031750A" w:rsidP="0031750A">
            <w:pPr>
              <w:spacing w:line="276" w:lineRule="auto"/>
              <w:jc w:val="right"/>
              <w:rPr>
                <w:rFonts w:ascii="GHEA Grapalat" w:hAnsi="GHEA Grapalat" w:cs="Calibri"/>
                <w:sz w:val="18"/>
                <w:szCs w:val="18"/>
              </w:rPr>
            </w:pPr>
          </w:p>
        </w:tc>
      </w:tr>
      <w:tr w:rsidR="0031750A" w:rsidRPr="00C921DE" w:rsidTr="0031750A">
        <w:tc>
          <w:tcPr>
            <w:tcW w:w="2977" w:type="dxa"/>
          </w:tcPr>
          <w:p w:rsidR="0031750A" w:rsidRPr="00C86ED6" w:rsidRDefault="0031750A" w:rsidP="0031750A">
            <w:pPr>
              <w:spacing w:line="276" w:lineRule="auto"/>
              <w:ind w:left="177"/>
              <w:rPr>
                <w:rFonts w:ascii="GHEA Grapalat" w:hAnsi="GHEA Grapalat" w:cs="Calibri"/>
                <w:sz w:val="18"/>
                <w:szCs w:val="18"/>
              </w:rPr>
            </w:pPr>
            <w:r w:rsidRPr="00C86ED6">
              <w:rPr>
                <w:rFonts w:ascii="GHEA Grapalat" w:hAnsi="GHEA Grapalat" w:cs="Calibri"/>
                <w:sz w:val="18"/>
                <w:szCs w:val="18"/>
              </w:rPr>
              <w:t>Այլ ծախսեր</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12.4</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992"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9.3</w:t>
            </w:r>
          </w:p>
        </w:tc>
        <w:tc>
          <w:tcPr>
            <w:tcW w:w="851" w:type="dxa"/>
          </w:tcPr>
          <w:p w:rsidR="0031750A" w:rsidRPr="00C86ED6" w:rsidRDefault="0031750A" w:rsidP="0031750A">
            <w:pPr>
              <w:spacing w:line="276" w:lineRule="auto"/>
              <w:jc w:val="right"/>
              <w:rPr>
                <w:rFonts w:ascii="GHEA Grapalat" w:hAnsi="GHEA Grapalat" w:cs="Calibri"/>
                <w:sz w:val="18"/>
                <w:szCs w:val="18"/>
              </w:rPr>
            </w:pPr>
            <w:r w:rsidRPr="00C86ED6">
              <w:rPr>
                <w:rFonts w:ascii="GHEA Grapalat" w:hAnsi="GHEA Grapalat" w:cs="Calibri"/>
                <w:sz w:val="18"/>
                <w:szCs w:val="18"/>
              </w:rPr>
              <w:t>9.6</w:t>
            </w:r>
          </w:p>
        </w:tc>
        <w:tc>
          <w:tcPr>
            <w:tcW w:w="850" w:type="dxa"/>
          </w:tcPr>
          <w:p w:rsidR="0031750A" w:rsidRPr="00C86ED6" w:rsidRDefault="0031750A" w:rsidP="0031750A">
            <w:pPr>
              <w:spacing w:line="276" w:lineRule="auto"/>
              <w:jc w:val="right"/>
              <w:rPr>
                <w:rFonts w:ascii="GHEA Grapalat" w:hAnsi="GHEA Grapalat" w:cs="Calibri"/>
                <w:sz w:val="18"/>
                <w:szCs w:val="18"/>
              </w:rPr>
            </w:pPr>
          </w:p>
        </w:tc>
        <w:tc>
          <w:tcPr>
            <w:tcW w:w="1560" w:type="dxa"/>
          </w:tcPr>
          <w:p w:rsidR="0031750A" w:rsidRPr="00C86ED6" w:rsidRDefault="0031750A" w:rsidP="0031750A">
            <w:pPr>
              <w:spacing w:line="276" w:lineRule="auto"/>
              <w:jc w:val="right"/>
              <w:rPr>
                <w:rFonts w:ascii="GHEA Grapalat" w:hAnsi="GHEA Grapalat" w:cs="Calibri"/>
                <w:sz w:val="18"/>
                <w:szCs w:val="18"/>
              </w:rPr>
            </w:pPr>
          </w:p>
        </w:tc>
        <w:tc>
          <w:tcPr>
            <w:tcW w:w="1275" w:type="dxa"/>
          </w:tcPr>
          <w:p w:rsidR="0031750A" w:rsidRPr="00C86ED6" w:rsidRDefault="0031750A" w:rsidP="0031750A">
            <w:pPr>
              <w:spacing w:line="276" w:lineRule="auto"/>
              <w:jc w:val="right"/>
              <w:rPr>
                <w:rFonts w:ascii="GHEA Grapalat" w:hAnsi="GHEA Grapalat" w:cs="Calibri"/>
                <w:sz w:val="18"/>
                <w:szCs w:val="18"/>
              </w:rPr>
            </w:pPr>
          </w:p>
        </w:tc>
      </w:tr>
    </w:tbl>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p>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r w:rsidRPr="00305B4F">
        <w:rPr>
          <w:rFonts w:ascii="GHEA Grapalat" w:hAnsi="GHEA Grapalat" w:cstheme="minorBidi"/>
          <w:noProof/>
          <w:sz w:val="22"/>
          <w:szCs w:val="22"/>
        </w:rPr>
        <w:t>202</w:t>
      </w:r>
      <w:r w:rsidR="00994EA1" w:rsidRPr="00305B4F">
        <w:rPr>
          <w:rFonts w:ascii="GHEA Grapalat" w:hAnsi="GHEA Grapalat" w:cstheme="minorBidi"/>
          <w:noProof/>
          <w:sz w:val="22"/>
          <w:szCs w:val="22"/>
        </w:rPr>
        <w:t>3</w:t>
      </w:r>
      <w:r w:rsidRPr="00305B4F">
        <w:rPr>
          <w:rFonts w:ascii="GHEA Grapalat" w:hAnsi="GHEA Grapalat" w:cstheme="minorBidi"/>
          <w:noProof/>
          <w:sz w:val="22"/>
          <w:szCs w:val="22"/>
        </w:rPr>
        <w:t>թ</w:t>
      </w:r>
      <w:r w:rsidR="00CD517E" w:rsidRPr="00305B4F">
        <w:rPr>
          <w:rFonts w:ascii="GHEA Grapalat" w:hAnsi="GHEA Grapalat" w:cstheme="minorBidi"/>
          <w:noProof/>
          <w:sz w:val="22"/>
          <w:szCs w:val="22"/>
        </w:rPr>
        <w:t>.</w:t>
      </w:r>
      <w:r w:rsidRPr="00305B4F">
        <w:rPr>
          <w:rFonts w:ascii="GHEA Grapalat" w:hAnsi="GHEA Grapalat" w:cstheme="minorBidi"/>
          <w:noProof/>
          <w:sz w:val="22"/>
          <w:szCs w:val="22"/>
        </w:rPr>
        <w:t xml:space="preserve"> համեմատ աշխատանքի վարձատրության</w:t>
      </w:r>
      <w:r w:rsidR="00C63E5E" w:rsidRPr="00305B4F">
        <w:rPr>
          <w:rFonts w:ascii="GHEA Grapalat" w:hAnsi="GHEA Grapalat" w:cstheme="minorBidi"/>
          <w:noProof/>
          <w:sz w:val="22"/>
          <w:szCs w:val="22"/>
        </w:rPr>
        <w:t>ը հատկացված լրացուցիչ</w:t>
      </w:r>
      <w:r w:rsidRPr="00305B4F">
        <w:rPr>
          <w:rFonts w:ascii="GHEA Grapalat" w:hAnsi="GHEA Grapalat" w:cstheme="minorBidi"/>
          <w:noProof/>
          <w:sz w:val="22"/>
          <w:szCs w:val="22"/>
        </w:rPr>
        <w:t xml:space="preserve"> </w:t>
      </w:r>
      <w:r w:rsidR="00C63E5E" w:rsidRPr="00305B4F">
        <w:rPr>
          <w:rFonts w:ascii="GHEA Grapalat" w:hAnsi="GHEA Grapalat" w:cstheme="minorBidi"/>
          <w:noProof/>
          <w:sz w:val="22"/>
          <w:szCs w:val="22"/>
        </w:rPr>
        <w:t>միջոցները</w:t>
      </w:r>
      <w:r w:rsidRPr="00305B4F">
        <w:rPr>
          <w:rFonts w:ascii="GHEA Grapalat" w:hAnsi="GHEA Grapalat" w:cstheme="minorBidi"/>
          <w:noProof/>
          <w:sz w:val="22"/>
          <w:szCs w:val="22"/>
        </w:rPr>
        <w:t xml:space="preserve"> հիմնականում </w:t>
      </w:r>
      <w:r w:rsidR="00C63E5E" w:rsidRPr="00305B4F">
        <w:rPr>
          <w:rFonts w:ascii="GHEA Grapalat" w:hAnsi="GHEA Grapalat" w:cstheme="minorBidi"/>
          <w:noProof/>
          <w:sz w:val="22"/>
          <w:szCs w:val="22"/>
        </w:rPr>
        <w:t xml:space="preserve">ուղղվել են ԱԱԾ-ին և ՆԳՆ-ին: </w:t>
      </w:r>
      <w:r w:rsidR="00527209" w:rsidRPr="00305B4F">
        <w:rPr>
          <w:rFonts w:ascii="GHEA Grapalat" w:hAnsi="GHEA Grapalat" w:cstheme="minorBidi"/>
          <w:noProof/>
          <w:sz w:val="22"/>
          <w:szCs w:val="22"/>
        </w:rPr>
        <w:t>Աշխատանքի վարձատրության ծախսերի</w:t>
      </w:r>
      <w:r w:rsidR="00325285">
        <w:rPr>
          <w:rFonts w:ascii="GHEA Grapalat" w:hAnsi="GHEA Grapalat" w:cstheme="minorBidi"/>
          <w:noProof/>
          <w:sz w:val="22"/>
          <w:szCs w:val="22"/>
        </w:rPr>
        <w:t xml:space="preserve"> 11.3% (24.7</w:t>
      </w:r>
      <w:r w:rsidR="00325285">
        <w:rPr>
          <w:rFonts w:ascii="Calibri" w:hAnsi="Calibri" w:cs="Calibri"/>
          <w:noProof/>
          <w:sz w:val="22"/>
          <w:szCs w:val="22"/>
        </w:rPr>
        <w:t> </w:t>
      </w:r>
      <w:r w:rsidR="00325285">
        <w:rPr>
          <w:rFonts w:ascii="GHEA Grapalat" w:hAnsi="GHEA Grapalat" w:cstheme="minorBidi"/>
          <w:noProof/>
          <w:sz w:val="22"/>
          <w:szCs w:val="22"/>
        </w:rPr>
        <w:t>մլրդ դրամ)</w:t>
      </w:r>
      <w:r w:rsidR="00527209" w:rsidRPr="00305B4F">
        <w:rPr>
          <w:rFonts w:ascii="GHEA Grapalat" w:hAnsi="GHEA Grapalat" w:cstheme="minorBidi"/>
          <w:noProof/>
          <w:sz w:val="22"/>
          <w:szCs w:val="22"/>
        </w:rPr>
        <w:t xml:space="preserve"> աճը</w:t>
      </w:r>
      <w:r w:rsidR="00325285">
        <w:rPr>
          <w:rFonts w:ascii="GHEA Grapalat" w:hAnsi="GHEA Grapalat" w:cstheme="minorBidi"/>
          <w:noProof/>
          <w:sz w:val="22"/>
          <w:szCs w:val="22"/>
        </w:rPr>
        <w:t xml:space="preserve"> հիմնականում</w:t>
      </w:r>
      <w:r w:rsidR="00527209" w:rsidRPr="00305B4F">
        <w:rPr>
          <w:rFonts w:ascii="GHEA Grapalat" w:hAnsi="GHEA Grapalat" w:cstheme="minorBidi"/>
          <w:noProof/>
          <w:sz w:val="22"/>
          <w:szCs w:val="22"/>
        </w:rPr>
        <w:t xml:space="preserve"> </w:t>
      </w:r>
      <w:r w:rsidRPr="00305B4F">
        <w:rPr>
          <w:rFonts w:ascii="GHEA Grapalat" w:hAnsi="GHEA Grapalat" w:cstheme="minorBidi"/>
          <w:noProof/>
          <w:sz w:val="22"/>
          <w:szCs w:val="22"/>
        </w:rPr>
        <w:t>պայմանավորված է պետական պաշտոն և պետական ծառայության պաշտոն զբաղեցնող անձանց աշխատավարձերի բնականոն աճով,</w:t>
      </w:r>
      <w:r w:rsidR="00527209" w:rsidRPr="00305B4F">
        <w:rPr>
          <w:rFonts w:ascii="GHEA Grapalat" w:hAnsi="GHEA Grapalat" w:cstheme="minorBidi"/>
          <w:noProof/>
          <w:sz w:val="22"/>
          <w:szCs w:val="22"/>
        </w:rPr>
        <w:t xml:space="preserve"> ատեստավորման արդյունքում աշխատավարձերի և հավելավճարների բարձրացմամբ,</w:t>
      </w:r>
      <w:r w:rsidRPr="00305B4F">
        <w:rPr>
          <w:rFonts w:ascii="GHEA Grapalat" w:hAnsi="GHEA Grapalat" w:cstheme="minorBidi"/>
          <w:noProof/>
          <w:sz w:val="22"/>
          <w:szCs w:val="22"/>
        </w:rPr>
        <w:t xml:space="preserve"> ինչպես նաև որոշ մարմիններում հաստիքների </w:t>
      </w:r>
      <w:r w:rsidR="00994EA1" w:rsidRPr="00305B4F">
        <w:rPr>
          <w:rFonts w:ascii="GHEA Grapalat" w:hAnsi="GHEA Grapalat" w:cstheme="minorBidi"/>
          <w:noProof/>
          <w:sz w:val="22"/>
          <w:szCs w:val="22"/>
        </w:rPr>
        <w:t>համալրմամբ</w:t>
      </w:r>
      <w:r w:rsidR="00203696" w:rsidRPr="00305B4F">
        <w:rPr>
          <w:rFonts w:ascii="GHEA Grapalat" w:hAnsi="GHEA Grapalat" w:cstheme="minorBidi"/>
          <w:noProof/>
          <w:sz w:val="22"/>
          <w:szCs w:val="22"/>
        </w:rPr>
        <w:t>:</w:t>
      </w:r>
    </w:p>
    <w:p w:rsidR="00360248" w:rsidRPr="00305B4F" w:rsidRDefault="008D4430" w:rsidP="00305B4F">
      <w:pPr>
        <w:pStyle w:val="ListParagraph"/>
        <w:spacing w:line="276" w:lineRule="auto"/>
        <w:ind w:left="0" w:firstLine="567"/>
        <w:jc w:val="both"/>
        <w:rPr>
          <w:rFonts w:ascii="GHEA Grapalat" w:hAnsi="GHEA Grapalat" w:cstheme="minorBidi"/>
          <w:noProof/>
          <w:sz w:val="22"/>
          <w:szCs w:val="22"/>
        </w:rPr>
      </w:pPr>
      <w:r w:rsidRPr="00305B4F">
        <w:rPr>
          <w:rFonts w:ascii="GHEA Grapalat" w:hAnsi="GHEA Grapalat" w:cstheme="minorBidi"/>
          <w:noProof/>
          <w:sz w:val="22"/>
          <w:szCs w:val="22"/>
        </w:rPr>
        <w:t xml:space="preserve">Ծառայությունների և ապրանքների ձեռքբերման ծախսերի </w:t>
      </w:r>
      <w:r w:rsidR="00FC70C0">
        <w:rPr>
          <w:rFonts w:ascii="GHEA Grapalat" w:hAnsi="GHEA Grapalat" w:cstheme="minorBidi"/>
          <w:noProof/>
          <w:sz w:val="22"/>
          <w:szCs w:val="22"/>
        </w:rPr>
        <w:t xml:space="preserve">43.1% (82.4 մլրդ դրամ) </w:t>
      </w:r>
      <w:r w:rsidRPr="00305B4F">
        <w:rPr>
          <w:rFonts w:ascii="GHEA Grapalat" w:hAnsi="GHEA Grapalat" w:cstheme="minorBidi"/>
          <w:noProof/>
          <w:sz w:val="22"/>
          <w:szCs w:val="22"/>
        </w:rPr>
        <w:t>նվազումը հիմնականում պայմանավորված է 2024թ.</w:t>
      </w:r>
      <w:r w:rsidR="00360248" w:rsidRPr="00305B4F">
        <w:rPr>
          <w:rFonts w:ascii="GHEA Grapalat" w:hAnsi="GHEA Grapalat" w:cstheme="minorBidi"/>
          <w:noProof/>
          <w:sz w:val="22"/>
          <w:szCs w:val="22"/>
        </w:rPr>
        <w:t xml:space="preserve"> հունվարից </w:t>
      </w:r>
      <w:r w:rsidRPr="00305B4F">
        <w:rPr>
          <w:rFonts w:ascii="GHEA Grapalat" w:hAnsi="GHEA Grapalat" w:cstheme="minorBidi"/>
          <w:noProof/>
          <w:sz w:val="22"/>
          <w:szCs w:val="22"/>
        </w:rPr>
        <w:t>պետ</w:t>
      </w:r>
      <w:r w:rsidR="00360248" w:rsidRPr="00305B4F">
        <w:rPr>
          <w:rFonts w:ascii="GHEA Grapalat" w:hAnsi="GHEA Grapalat" w:cstheme="minorBidi"/>
          <w:noProof/>
          <w:sz w:val="22"/>
          <w:szCs w:val="22"/>
        </w:rPr>
        <w:t>ության կողմից երաշխավորված անվճար և արտոնյալ պայմաններով բնակչությանը մատուցվող բժշկական օգնության ու սպասարկման ծառայությունների ֆինանսավորման նոր մեխանիզմ</w:t>
      </w:r>
      <w:r w:rsidRPr="00305B4F">
        <w:rPr>
          <w:rFonts w:ascii="GHEA Grapalat" w:hAnsi="GHEA Grapalat" w:cstheme="minorBidi"/>
          <w:noProof/>
          <w:sz w:val="22"/>
          <w:szCs w:val="22"/>
        </w:rPr>
        <w:t>ի</w:t>
      </w:r>
      <w:r w:rsidR="00360248" w:rsidRPr="00305B4F">
        <w:rPr>
          <w:rFonts w:ascii="GHEA Grapalat" w:hAnsi="GHEA Grapalat" w:cstheme="minorBidi"/>
          <w:noProof/>
          <w:sz w:val="22"/>
          <w:szCs w:val="22"/>
        </w:rPr>
        <w:t xml:space="preserve">՝ </w:t>
      </w:r>
      <w:r w:rsidRPr="00305B4F">
        <w:rPr>
          <w:rFonts w:ascii="GHEA Grapalat" w:hAnsi="GHEA Grapalat" w:cstheme="minorBidi"/>
          <w:noProof/>
          <w:sz w:val="22"/>
          <w:szCs w:val="22"/>
        </w:rPr>
        <w:t>օֆերտայի (</w:t>
      </w:r>
      <w:r w:rsidR="00360248" w:rsidRPr="00305B4F">
        <w:rPr>
          <w:rFonts w:ascii="GHEA Grapalat" w:hAnsi="GHEA Grapalat" w:cstheme="minorBidi"/>
          <w:noProof/>
          <w:sz w:val="22"/>
          <w:szCs w:val="22"/>
        </w:rPr>
        <w:t>չսահմանափակված բյուջեի</w:t>
      </w:r>
      <w:r w:rsidRPr="00305B4F">
        <w:rPr>
          <w:rFonts w:ascii="GHEA Grapalat" w:hAnsi="GHEA Grapalat" w:cstheme="minorBidi"/>
          <w:noProof/>
          <w:sz w:val="22"/>
          <w:szCs w:val="22"/>
        </w:rPr>
        <w:t xml:space="preserve">) ներդրմամբ, որի </w:t>
      </w:r>
      <w:r w:rsidR="00EA0402" w:rsidRPr="00305B4F">
        <w:rPr>
          <w:rFonts w:ascii="GHEA Grapalat" w:hAnsi="GHEA Grapalat" w:cstheme="minorBidi"/>
          <w:noProof/>
          <w:sz w:val="22"/>
          <w:szCs w:val="22"/>
        </w:rPr>
        <w:t>հետ կապված՝ նշված ծառայությունների ֆինանսավորումն իրականացվում է նպաստների տրամադրման եղանակով՝ նախկինում գործող ծառայությունների և ապրանքների ձեռքբերման փոխարեն</w:t>
      </w:r>
      <w:r w:rsidR="00360248" w:rsidRPr="00305B4F">
        <w:rPr>
          <w:rFonts w:ascii="GHEA Grapalat" w:hAnsi="GHEA Grapalat" w:cstheme="minorBidi"/>
          <w:noProof/>
          <w:sz w:val="22"/>
          <w:szCs w:val="22"/>
        </w:rPr>
        <w:t>:</w:t>
      </w:r>
    </w:p>
    <w:p w:rsidR="00E07E32" w:rsidRPr="00305B4F" w:rsidRDefault="00B225D4" w:rsidP="00305B4F">
      <w:pPr>
        <w:pStyle w:val="ListParagraph"/>
        <w:spacing w:line="276" w:lineRule="auto"/>
        <w:ind w:left="0" w:firstLine="567"/>
        <w:jc w:val="both"/>
        <w:rPr>
          <w:rFonts w:ascii="GHEA Grapalat" w:hAnsi="GHEA Grapalat" w:cstheme="minorBidi"/>
          <w:noProof/>
          <w:sz w:val="22"/>
          <w:szCs w:val="22"/>
        </w:rPr>
      </w:pPr>
      <w:r w:rsidRPr="00305B4F">
        <w:rPr>
          <w:rFonts w:ascii="GHEA Grapalat" w:hAnsi="GHEA Grapalat" w:cstheme="minorBidi"/>
          <w:noProof/>
          <w:sz w:val="22"/>
          <w:szCs w:val="22"/>
        </w:rPr>
        <w:t xml:space="preserve">2024թ. կառավարության պարտքի սպասարկման ծախսերը կազմել են 313.6 մլրդ դրամ կամ ծրագրի 90.9%-ը: Մասնավորապես՝ արտաքին տոկոսավճարները կազմել են 93.7 մլրդ դրամ կամ ծրագրված ցուցանիշի 82.8%-ը: </w:t>
      </w:r>
      <w:r w:rsidR="00A22B9C" w:rsidRPr="00305B4F">
        <w:rPr>
          <w:rFonts w:ascii="GHEA Grapalat" w:hAnsi="GHEA Grapalat" w:cstheme="minorBidi"/>
          <w:noProof/>
          <w:sz w:val="22"/>
          <w:szCs w:val="22"/>
        </w:rPr>
        <w:t>Կառավարության պարտքի սպասարկման ծախսերի գծով հաշվետու ժամանակահատվածում ա</w:t>
      </w:r>
      <w:r w:rsidR="00CA7399" w:rsidRPr="00305B4F">
        <w:rPr>
          <w:rFonts w:ascii="GHEA Grapalat" w:hAnsi="GHEA Grapalat" w:cstheme="minorBidi"/>
          <w:noProof/>
          <w:sz w:val="22"/>
          <w:szCs w:val="22"/>
        </w:rPr>
        <w:t xml:space="preserve">ռկա </w:t>
      </w:r>
      <w:r w:rsidR="00A22B9C" w:rsidRPr="00305B4F">
        <w:rPr>
          <w:rFonts w:ascii="GHEA Grapalat" w:hAnsi="GHEA Grapalat" w:cstheme="minorBidi"/>
          <w:noProof/>
          <w:sz w:val="22"/>
          <w:szCs w:val="22"/>
        </w:rPr>
        <w:t>է 3</w:t>
      </w:r>
      <w:r w:rsidR="00E07E32" w:rsidRPr="00305B4F">
        <w:rPr>
          <w:rFonts w:ascii="GHEA Grapalat" w:hAnsi="GHEA Grapalat" w:cstheme="minorBidi"/>
          <w:noProof/>
          <w:sz w:val="22"/>
          <w:szCs w:val="22"/>
        </w:rPr>
        <w:t>1.4 մլրդ դրամ խնայողություն</w:t>
      </w:r>
      <w:r w:rsidR="00A22B9C" w:rsidRPr="00305B4F">
        <w:rPr>
          <w:rFonts w:ascii="GHEA Grapalat" w:hAnsi="GHEA Grapalat" w:cstheme="minorBidi"/>
          <w:noProof/>
          <w:sz w:val="22"/>
          <w:szCs w:val="22"/>
        </w:rPr>
        <w:t>:</w:t>
      </w:r>
      <w:r w:rsidR="00CA7399" w:rsidRPr="00305B4F">
        <w:rPr>
          <w:rFonts w:ascii="GHEA Grapalat" w:hAnsi="GHEA Grapalat" w:cstheme="minorBidi"/>
          <w:noProof/>
          <w:sz w:val="22"/>
          <w:szCs w:val="22"/>
        </w:rPr>
        <w:t xml:space="preserve"> Մասնավորապես, արտաքին տոկոսավճարների գծով խնայողությունը կազմել է 19.5 մլրդ դրամ, որից 17.7 մլրդ դրամը՝</w:t>
      </w:r>
      <w:r w:rsidR="00A22B9C" w:rsidRPr="00305B4F">
        <w:rPr>
          <w:rFonts w:ascii="GHEA Grapalat" w:hAnsi="GHEA Grapalat" w:cstheme="minorBidi"/>
          <w:noProof/>
          <w:sz w:val="22"/>
          <w:szCs w:val="22"/>
        </w:rPr>
        <w:t xml:space="preserve"> </w:t>
      </w:r>
      <w:r w:rsidR="00CA7399" w:rsidRPr="00305B4F">
        <w:rPr>
          <w:rFonts w:ascii="GHEA Grapalat" w:hAnsi="GHEA Grapalat" w:cstheme="minorBidi"/>
          <w:noProof/>
          <w:sz w:val="22"/>
          <w:szCs w:val="22"/>
        </w:rPr>
        <w:t xml:space="preserve">արտաքին վարկերի սպասարկման գծով: Վերջինս </w:t>
      </w:r>
      <w:r w:rsidR="00E07E32" w:rsidRPr="00305B4F">
        <w:rPr>
          <w:rFonts w:ascii="GHEA Grapalat" w:hAnsi="GHEA Grapalat" w:cstheme="minorBidi"/>
          <w:noProof/>
          <w:sz w:val="22"/>
          <w:szCs w:val="22"/>
        </w:rPr>
        <w:t>պայմանավորված է</w:t>
      </w:r>
      <w:r w:rsidR="00CA7399" w:rsidRPr="00305B4F">
        <w:rPr>
          <w:rFonts w:ascii="GHEA Grapalat" w:hAnsi="GHEA Grapalat" w:cstheme="minorBidi"/>
          <w:noProof/>
          <w:sz w:val="22"/>
          <w:szCs w:val="22"/>
        </w:rPr>
        <w:t xml:space="preserve"> հետևյալ գործոններով</w:t>
      </w:r>
      <w:r w:rsidR="00E07E32" w:rsidRPr="00305B4F">
        <w:rPr>
          <w:rFonts w:ascii="GHEA Grapalat" w:hAnsi="GHEA Grapalat" w:cstheme="minorBidi"/>
          <w:noProof/>
          <w:sz w:val="22"/>
          <w:szCs w:val="22"/>
        </w:rPr>
        <w:t>.</w:t>
      </w:r>
    </w:p>
    <w:p w:rsidR="00E07E32" w:rsidRPr="00305B4F" w:rsidRDefault="00E07E32" w:rsidP="00305B4F">
      <w:pPr>
        <w:pStyle w:val="ListParagraph"/>
        <w:numPr>
          <w:ilvl w:val="0"/>
          <w:numId w:val="9"/>
        </w:numPr>
        <w:shd w:val="clear" w:color="auto" w:fill="FFFFFF"/>
        <w:tabs>
          <w:tab w:val="left" w:pos="567"/>
          <w:tab w:val="left" w:pos="851"/>
        </w:tabs>
        <w:spacing w:line="276" w:lineRule="auto"/>
        <w:ind w:left="0" w:firstLine="567"/>
        <w:jc w:val="both"/>
        <w:rPr>
          <w:rFonts w:ascii="GHEA Grapalat" w:eastAsiaTheme="minorHAnsi" w:hAnsi="GHEA Grapalat" w:cstheme="minorBidi"/>
          <w:bCs/>
          <w:noProof/>
          <w:sz w:val="22"/>
          <w:szCs w:val="22"/>
          <w:lang w:val="hy-AM"/>
        </w:rPr>
      </w:pPr>
      <w:r w:rsidRPr="00305B4F">
        <w:rPr>
          <w:rFonts w:ascii="GHEA Grapalat" w:eastAsiaTheme="minorHAnsi" w:hAnsi="GHEA Grapalat" w:cstheme="minorBidi"/>
          <w:bCs/>
          <w:noProof/>
          <w:sz w:val="22"/>
          <w:szCs w:val="22"/>
          <w:lang w:val="hy-AM"/>
        </w:rPr>
        <w:t>6-ամսյա EURIBOR, SOFR և SDR տոկոսադրույք</w:t>
      </w:r>
      <w:r w:rsidR="0024452B">
        <w:rPr>
          <w:rFonts w:ascii="GHEA Grapalat" w:eastAsiaTheme="minorHAnsi" w:hAnsi="GHEA Grapalat" w:cstheme="minorBidi"/>
          <w:bCs/>
          <w:noProof/>
          <w:sz w:val="22"/>
          <w:szCs w:val="22"/>
        </w:rPr>
        <w:t>ներ</w:t>
      </w:r>
      <w:r w:rsidRPr="00305B4F">
        <w:rPr>
          <w:rFonts w:ascii="GHEA Grapalat" w:eastAsiaTheme="minorHAnsi" w:hAnsi="GHEA Grapalat" w:cstheme="minorBidi"/>
          <w:bCs/>
          <w:noProof/>
          <w:sz w:val="22"/>
          <w:szCs w:val="22"/>
          <w:lang w:val="hy-AM"/>
        </w:rPr>
        <w:t>ի կանխատեսումային և 2024թ. վճարումների համար կիրառված փաստացի դրույքաչափերի տարբերությամբ,</w:t>
      </w:r>
    </w:p>
    <w:p w:rsidR="00E07E32" w:rsidRPr="00305B4F" w:rsidRDefault="00E07E32" w:rsidP="00305B4F">
      <w:pPr>
        <w:pStyle w:val="ListParagraph"/>
        <w:numPr>
          <w:ilvl w:val="0"/>
          <w:numId w:val="9"/>
        </w:numPr>
        <w:shd w:val="clear" w:color="auto" w:fill="FFFFFF"/>
        <w:tabs>
          <w:tab w:val="left" w:pos="567"/>
          <w:tab w:val="left" w:pos="851"/>
        </w:tabs>
        <w:spacing w:line="276" w:lineRule="auto"/>
        <w:ind w:left="0" w:firstLine="567"/>
        <w:jc w:val="both"/>
        <w:rPr>
          <w:rFonts w:ascii="GHEA Grapalat" w:eastAsiaTheme="minorHAnsi" w:hAnsi="GHEA Grapalat" w:cstheme="minorBidi"/>
          <w:bCs/>
          <w:noProof/>
          <w:sz w:val="22"/>
          <w:szCs w:val="22"/>
          <w:lang w:val="hy-AM"/>
        </w:rPr>
      </w:pPr>
      <w:r w:rsidRPr="00305B4F">
        <w:rPr>
          <w:rFonts w:ascii="GHEA Grapalat" w:eastAsiaTheme="minorHAnsi" w:hAnsi="GHEA Grapalat" w:cstheme="minorBidi"/>
          <w:bCs/>
          <w:noProof/>
          <w:sz w:val="22"/>
          <w:szCs w:val="22"/>
          <w:lang w:val="hy-AM"/>
        </w:rPr>
        <w:t>2024թ. ընթացքում մի շարք վարկերի գծով մասհանումների պլանային ցուցանիշի էական թերակատարմամբ,</w:t>
      </w:r>
    </w:p>
    <w:p w:rsidR="00E07E32" w:rsidRPr="00305B4F" w:rsidRDefault="00E07E32" w:rsidP="00305B4F">
      <w:pPr>
        <w:pStyle w:val="ListParagraph"/>
        <w:numPr>
          <w:ilvl w:val="0"/>
          <w:numId w:val="9"/>
        </w:numPr>
        <w:shd w:val="clear" w:color="auto" w:fill="FFFFFF"/>
        <w:tabs>
          <w:tab w:val="left" w:pos="567"/>
          <w:tab w:val="left" w:pos="851"/>
        </w:tabs>
        <w:spacing w:line="276" w:lineRule="auto"/>
        <w:ind w:left="0" w:firstLine="567"/>
        <w:jc w:val="both"/>
        <w:rPr>
          <w:rFonts w:ascii="GHEA Grapalat" w:eastAsiaTheme="minorHAnsi" w:hAnsi="GHEA Grapalat" w:cstheme="minorBidi"/>
          <w:bCs/>
          <w:noProof/>
          <w:sz w:val="22"/>
          <w:szCs w:val="22"/>
          <w:lang w:val="hy-AM"/>
        </w:rPr>
      </w:pPr>
      <w:r w:rsidRPr="00305B4F">
        <w:rPr>
          <w:rFonts w:ascii="GHEA Grapalat" w:eastAsiaTheme="minorHAnsi" w:hAnsi="GHEA Grapalat" w:cstheme="minorBidi"/>
          <w:bCs/>
          <w:noProof/>
          <w:sz w:val="22"/>
          <w:szCs w:val="22"/>
          <w:lang w:val="hy-AM"/>
        </w:rPr>
        <w:t>SDR-ի</w:t>
      </w:r>
      <w:r w:rsidR="0024452B" w:rsidRPr="009F4EB0">
        <w:rPr>
          <w:rFonts w:ascii="GHEA Grapalat" w:eastAsiaTheme="minorHAnsi" w:hAnsi="GHEA Grapalat" w:cstheme="minorBidi"/>
          <w:bCs/>
          <w:noProof/>
          <w:sz w:val="22"/>
          <w:szCs w:val="22"/>
          <w:lang w:val="hy-AM"/>
        </w:rPr>
        <w:t>՝</w:t>
      </w:r>
      <w:r w:rsidRPr="00305B4F">
        <w:rPr>
          <w:rFonts w:ascii="GHEA Grapalat" w:eastAsiaTheme="minorHAnsi" w:hAnsi="GHEA Grapalat" w:cstheme="minorBidi"/>
          <w:bCs/>
          <w:noProof/>
          <w:sz w:val="22"/>
          <w:szCs w:val="22"/>
          <w:lang w:val="hy-AM"/>
        </w:rPr>
        <w:t xml:space="preserve"> ԱՄՆ դոլարի նկատմամբ կանխատեսումային և փաստացի ձևավորված փոխարժեքի տարբերությամբ,</w:t>
      </w:r>
    </w:p>
    <w:p w:rsidR="00E07E32" w:rsidRPr="00305B4F" w:rsidRDefault="00E07E32" w:rsidP="00305B4F">
      <w:pPr>
        <w:pStyle w:val="ListParagraph"/>
        <w:numPr>
          <w:ilvl w:val="0"/>
          <w:numId w:val="9"/>
        </w:numPr>
        <w:shd w:val="clear" w:color="auto" w:fill="FFFFFF"/>
        <w:tabs>
          <w:tab w:val="left" w:pos="567"/>
          <w:tab w:val="left" w:pos="851"/>
        </w:tabs>
        <w:spacing w:line="276" w:lineRule="auto"/>
        <w:ind w:left="0" w:firstLine="567"/>
        <w:jc w:val="both"/>
        <w:rPr>
          <w:rFonts w:ascii="GHEA Grapalat" w:eastAsiaTheme="minorHAnsi" w:hAnsi="GHEA Grapalat" w:cstheme="minorBidi"/>
          <w:bCs/>
          <w:noProof/>
          <w:sz w:val="22"/>
          <w:szCs w:val="22"/>
          <w:lang w:val="hy-AM"/>
        </w:rPr>
      </w:pPr>
      <w:r w:rsidRPr="00305B4F">
        <w:rPr>
          <w:rFonts w:ascii="GHEA Grapalat" w:eastAsiaTheme="minorHAnsi" w:hAnsi="GHEA Grapalat" w:cstheme="minorBidi"/>
          <w:bCs/>
          <w:noProof/>
          <w:sz w:val="22"/>
          <w:szCs w:val="22"/>
          <w:lang w:val="hy-AM"/>
        </w:rPr>
        <w:t>արտարժույթների նկատմամբ ՀՀ դրամի կանխատեսումային և փաստացի ձևավորված փոխարժեքների տարբերությամբ</w:t>
      </w:r>
      <w:r w:rsidR="0024452B">
        <w:rPr>
          <w:rFonts w:ascii="GHEA Grapalat" w:eastAsiaTheme="minorHAnsi" w:hAnsi="GHEA Grapalat" w:cstheme="minorBidi"/>
          <w:bCs/>
          <w:noProof/>
          <w:sz w:val="22"/>
          <w:szCs w:val="22"/>
          <w:lang w:val="hy-AM"/>
        </w:rPr>
        <w:t>:</w:t>
      </w:r>
    </w:p>
    <w:p w:rsidR="00E07E32" w:rsidRPr="009F4EB0" w:rsidRDefault="00E07E32"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lastRenderedPageBreak/>
        <w:t xml:space="preserve">Արտարժութային պետական պարտատոմսերի սպասարկման գծով 1.8 մլրդ դրամի շեղումը պայմանավորված է եղել ԱՄՆ դոլարի նկատմամբ ՀՀ դրամի կանխատեսումային և փաստացի ձևավորված փոխարժեքների տարբերությամբ: </w:t>
      </w:r>
    </w:p>
    <w:p w:rsidR="00A22B9C"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Հաշվի առնելով այն, որ արտարժութային պետական պարտատոմսերի սպասարկման գծով արժեկտրոնների վճարման պահին անհնար է տարանջատել արտարժութային պետական պարտատոմսերն ըստ ռեզիդենտության և ըստ այդմ դասակարգել արտարժութային պետական պարտատոմսերի գծով տոկոսավճարներն ըստ ներքին և արտաքին տոկոսավճարների՝ այդ տոկոսավճարներն ամբողջությամբ արտացոլվում են արտաքին տոկոսավճարներում:</w:t>
      </w:r>
    </w:p>
    <w:p w:rsidR="00F461B3" w:rsidRPr="009F4EB0" w:rsidRDefault="00F461B3" w:rsidP="00F461B3">
      <w:pPr>
        <w:pStyle w:val="ListParagraph"/>
        <w:spacing w:line="276" w:lineRule="auto"/>
        <w:ind w:left="0" w:firstLine="567"/>
        <w:jc w:val="both"/>
        <w:rPr>
          <w:rFonts w:ascii="GHEA Grapalat" w:hAnsi="GHEA Grapalat" w:cstheme="minorBidi"/>
          <w:noProof/>
          <w:sz w:val="22"/>
          <w:szCs w:val="22"/>
          <w:lang w:val="hy-AM"/>
        </w:rPr>
      </w:pPr>
      <w:r w:rsidRPr="000B397C">
        <w:rPr>
          <w:rFonts w:ascii="GHEA Grapalat" w:hAnsi="GHEA Grapalat" w:cstheme="minorBidi"/>
          <w:noProof/>
          <w:sz w:val="22"/>
          <w:szCs w:val="22"/>
          <w:lang w:val="hy-AM"/>
        </w:rPr>
        <w:t xml:space="preserve">2024թ. ներքին պարտքի սպասարկման ծախսերը կազմել են 219.8 մլրդ դրամ կամ ծրագրված ցուցանիշի 94.9%-ը: </w:t>
      </w:r>
      <w:r w:rsidRPr="009F4EB0">
        <w:rPr>
          <w:rFonts w:ascii="GHEA Grapalat" w:hAnsi="GHEA Grapalat" w:cstheme="minorBidi"/>
          <w:noProof/>
          <w:sz w:val="22"/>
          <w:szCs w:val="22"/>
          <w:lang w:val="hy-AM"/>
        </w:rPr>
        <w:t xml:space="preserve">Պետական գանձապետական պարտատոմսերի սպասարկման գծով 11.8 մլրդ դրամ շեղումը պայմանավորված է նախատեսվածի համեմատ ավելի փոքր ծավալով հետգնումների իրականացմամբ, կանխատեսվածի համեմատ փաստացի եկամտաբերության տարբերությամբ, ապրիլ և հուլիս ամիսներին երկարաժամկետ պարտատոմսերի թերտեղաբաշխմամբ և առանձին ֆինանսական կազմակերպությունների դրամական պահանջների (գույքային իրավունքների) զիջման դիմաց նախատեսվածի համեմատ ավելի փոքր ծավալով ուղղակի տեղաբաշխված պարտատոմսերով: </w:t>
      </w:r>
    </w:p>
    <w:p w:rsidR="00A22B9C" w:rsidRPr="009F4EB0" w:rsidRDefault="00A22B9C" w:rsidP="00305B4F">
      <w:pPr>
        <w:pStyle w:val="ListParagraph"/>
        <w:spacing w:line="276" w:lineRule="auto"/>
        <w:ind w:left="0" w:firstLine="567"/>
        <w:jc w:val="both"/>
        <w:rPr>
          <w:rFonts w:ascii="GHEA Grapalat" w:hAnsi="GHEA Grapalat" w:cstheme="minorBidi"/>
          <w:noProof/>
          <w:sz w:val="22"/>
          <w:szCs w:val="22"/>
          <w:lang w:val="hy-AM"/>
        </w:rPr>
      </w:pPr>
    </w:p>
    <w:p w:rsidR="00A22B9C" w:rsidRPr="009F4EB0" w:rsidRDefault="00C16AC6" w:rsidP="00C16AC6">
      <w:pPr>
        <w:pStyle w:val="Caption"/>
        <w:keepNext/>
        <w:tabs>
          <w:tab w:val="left" w:pos="1134"/>
        </w:tabs>
        <w:spacing w:before="0" w:after="0" w:line="276" w:lineRule="auto"/>
        <w:jc w:val="left"/>
        <w:rPr>
          <w:rFonts w:ascii="GHEA Grapalat" w:hAnsi="GHEA Grapalat"/>
          <w:sz w:val="18"/>
          <w:szCs w:val="18"/>
          <w:lang w:val="hy-AM"/>
        </w:rPr>
      </w:pPr>
      <w:r w:rsidRPr="009F4EB0">
        <w:rPr>
          <w:rFonts w:ascii="GHEA Grapalat" w:hAnsi="GHEA Grapalat"/>
          <w:sz w:val="18"/>
          <w:szCs w:val="18"/>
          <w:lang w:val="hy-AM"/>
        </w:rPr>
        <w:t xml:space="preserve">Աղյուսակ 3. </w:t>
      </w:r>
      <w:r w:rsidR="00A22B9C" w:rsidRPr="009F4EB0">
        <w:rPr>
          <w:rFonts w:ascii="GHEA Grapalat" w:hAnsi="GHEA Grapalat"/>
          <w:sz w:val="18"/>
          <w:szCs w:val="18"/>
          <w:lang w:val="hy-AM"/>
        </w:rPr>
        <w:t>Կառավարության պարտքի սպասարկման ծախսերը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3090"/>
        <w:gridCol w:w="1276"/>
        <w:gridCol w:w="1417"/>
        <w:gridCol w:w="1276"/>
        <w:gridCol w:w="1872"/>
        <w:gridCol w:w="1275"/>
      </w:tblGrid>
      <w:tr w:rsidR="00A22B9C" w:rsidRPr="00C921DE" w:rsidTr="0048776B">
        <w:trPr>
          <w:trHeight w:val="1153"/>
        </w:trPr>
        <w:tc>
          <w:tcPr>
            <w:tcW w:w="3090" w:type="dxa"/>
            <w:shd w:val="clear" w:color="auto" w:fill="D9E2F3" w:themeFill="accent5" w:themeFillTint="33"/>
            <w:noWrap/>
          </w:tcPr>
          <w:p w:rsidR="00A22B9C" w:rsidRPr="009F4EB0" w:rsidRDefault="00A22B9C" w:rsidP="00251823">
            <w:pPr>
              <w:spacing w:line="276" w:lineRule="auto"/>
              <w:rPr>
                <w:rFonts w:ascii="GHEA Grapalat" w:hAnsi="GHEA Grapalat" w:cs="Calibri"/>
                <w:sz w:val="18"/>
                <w:szCs w:val="18"/>
                <w:lang w:val="hy-AM"/>
              </w:rPr>
            </w:pPr>
            <w:r w:rsidRPr="009F4EB0">
              <w:rPr>
                <w:rFonts w:ascii="Calibri" w:hAnsi="Calibri" w:cs="Calibri"/>
                <w:sz w:val="18"/>
                <w:szCs w:val="18"/>
                <w:lang w:val="hy-AM"/>
              </w:rPr>
              <w:t> </w:t>
            </w:r>
          </w:p>
        </w:tc>
        <w:tc>
          <w:tcPr>
            <w:tcW w:w="1276" w:type="dxa"/>
            <w:shd w:val="clear" w:color="auto" w:fill="D9E2F3" w:themeFill="accent5" w:themeFillTint="33"/>
          </w:tcPr>
          <w:p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9E18A4" w:rsidRPr="00C86ED6">
              <w:rPr>
                <w:rFonts w:ascii="GHEA Grapalat" w:hAnsi="GHEA Grapalat" w:cs="Calibri"/>
                <w:sz w:val="18"/>
                <w:szCs w:val="18"/>
              </w:rPr>
              <w:t>3</w:t>
            </w:r>
            <w:r w:rsidRPr="00C86ED6">
              <w:rPr>
                <w:rFonts w:ascii="GHEA Grapalat" w:hAnsi="GHEA Grapalat" w:cs="Calibri"/>
                <w:sz w:val="18"/>
                <w:szCs w:val="18"/>
              </w:rPr>
              <w:t>թ. փաստ</w:t>
            </w:r>
          </w:p>
        </w:tc>
        <w:tc>
          <w:tcPr>
            <w:tcW w:w="1417" w:type="dxa"/>
            <w:shd w:val="clear" w:color="auto" w:fill="D9E2F3" w:themeFill="accent5" w:themeFillTint="33"/>
          </w:tcPr>
          <w:p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9E18A4" w:rsidRPr="00C86ED6">
              <w:rPr>
                <w:rFonts w:ascii="GHEA Grapalat" w:hAnsi="GHEA Grapalat" w:cs="Calibri"/>
                <w:sz w:val="18"/>
                <w:szCs w:val="18"/>
              </w:rPr>
              <w:t>4</w:t>
            </w:r>
            <w:r w:rsidRPr="00C86ED6">
              <w:rPr>
                <w:rFonts w:ascii="GHEA Grapalat" w:hAnsi="GHEA Grapalat" w:cs="Calibri"/>
                <w:sz w:val="18"/>
                <w:szCs w:val="18"/>
              </w:rPr>
              <w:t>թ. ճշտված ծրագիր</w:t>
            </w:r>
          </w:p>
        </w:tc>
        <w:tc>
          <w:tcPr>
            <w:tcW w:w="1276" w:type="dxa"/>
            <w:shd w:val="clear" w:color="auto" w:fill="D9E2F3" w:themeFill="accent5" w:themeFillTint="33"/>
          </w:tcPr>
          <w:p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9E18A4" w:rsidRPr="00C86ED6">
              <w:rPr>
                <w:rFonts w:ascii="GHEA Grapalat" w:hAnsi="GHEA Grapalat" w:cs="Calibri"/>
                <w:sz w:val="18"/>
                <w:szCs w:val="18"/>
              </w:rPr>
              <w:t>4</w:t>
            </w:r>
            <w:r w:rsidRPr="00C86ED6">
              <w:rPr>
                <w:rFonts w:ascii="GHEA Grapalat" w:hAnsi="GHEA Grapalat" w:cs="Calibri"/>
                <w:sz w:val="18"/>
                <w:szCs w:val="18"/>
              </w:rPr>
              <w:t>թ. փաստ</w:t>
            </w:r>
          </w:p>
        </w:tc>
        <w:tc>
          <w:tcPr>
            <w:tcW w:w="1872" w:type="dxa"/>
            <w:shd w:val="clear" w:color="auto" w:fill="D9E2F3" w:themeFill="accent5" w:themeFillTint="33"/>
          </w:tcPr>
          <w:p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Կատարո-ղականը ճշտված ծրագրի նկատմամբ (%)</w:t>
            </w:r>
          </w:p>
        </w:tc>
        <w:tc>
          <w:tcPr>
            <w:tcW w:w="1275" w:type="dxa"/>
            <w:shd w:val="clear" w:color="auto" w:fill="D9E2F3" w:themeFill="accent5" w:themeFillTint="33"/>
          </w:tcPr>
          <w:p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9E18A4" w:rsidRPr="00C86ED6">
              <w:rPr>
                <w:rFonts w:ascii="GHEA Grapalat" w:hAnsi="GHEA Grapalat" w:cs="Calibri"/>
                <w:sz w:val="18"/>
                <w:szCs w:val="18"/>
              </w:rPr>
              <w:t>4թ. 2023</w:t>
            </w:r>
            <w:r w:rsidRPr="00C86ED6">
              <w:rPr>
                <w:rFonts w:ascii="GHEA Grapalat" w:hAnsi="GHEA Grapalat" w:cs="Calibri"/>
                <w:sz w:val="18"/>
                <w:szCs w:val="18"/>
              </w:rPr>
              <w:t>թ.-ի նկատմամբ (%)</w:t>
            </w:r>
          </w:p>
        </w:tc>
      </w:tr>
      <w:tr w:rsidR="009E18A4" w:rsidRPr="00C921DE" w:rsidTr="0048776B">
        <w:trPr>
          <w:trHeight w:val="140"/>
        </w:trPr>
        <w:tc>
          <w:tcPr>
            <w:tcW w:w="3090" w:type="dxa"/>
            <w:noWrap/>
          </w:tcPr>
          <w:p w:rsidR="009E18A4" w:rsidRPr="00C86ED6" w:rsidRDefault="009E18A4" w:rsidP="00251823">
            <w:pPr>
              <w:spacing w:line="276" w:lineRule="auto"/>
              <w:rPr>
                <w:rFonts w:ascii="GHEA Grapalat" w:hAnsi="GHEA Grapalat" w:cs="Calibri"/>
                <w:b/>
                <w:bCs/>
                <w:sz w:val="18"/>
                <w:szCs w:val="18"/>
              </w:rPr>
            </w:pPr>
            <w:r w:rsidRPr="00C86ED6">
              <w:rPr>
                <w:rFonts w:ascii="GHEA Grapalat" w:hAnsi="GHEA Grapalat" w:cs="Calibri"/>
                <w:b/>
                <w:bCs/>
                <w:sz w:val="18"/>
                <w:szCs w:val="18"/>
              </w:rPr>
              <w:t>Տոկոսավճարներ</w:t>
            </w:r>
          </w:p>
        </w:tc>
        <w:tc>
          <w:tcPr>
            <w:tcW w:w="1276" w:type="dxa"/>
            <w:noWrap/>
          </w:tcPr>
          <w:p w:rsidR="009E18A4" w:rsidRPr="00C86ED6" w:rsidRDefault="009E18A4" w:rsidP="00251823">
            <w:pPr>
              <w:spacing w:line="276" w:lineRule="auto"/>
              <w:jc w:val="right"/>
              <w:rPr>
                <w:rFonts w:ascii="GHEA Grapalat" w:hAnsi="GHEA Grapalat" w:cs="Calibri"/>
                <w:b/>
                <w:bCs/>
                <w:sz w:val="18"/>
                <w:szCs w:val="18"/>
              </w:rPr>
            </w:pPr>
            <w:r w:rsidRPr="00C86ED6">
              <w:rPr>
                <w:rFonts w:ascii="GHEA Grapalat" w:hAnsi="GHEA Grapalat" w:cs="Calibri"/>
                <w:b/>
                <w:bCs/>
                <w:sz w:val="18"/>
                <w:szCs w:val="18"/>
              </w:rPr>
              <w:t>253.4</w:t>
            </w:r>
          </w:p>
        </w:tc>
        <w:tc>
          <w:tcPr>
            <w:tcW w:w="1417" w:type="dxa"/>
            <w:noWrap/>
          </w:tcPr>
          <w:p w:rsidR="009E18A4" w:rsidRPr="00C86ED6" w:rsidRDefault="009E18A4" w:rsidP="00251823">
            <w:pPr>
              <w:spacing w:line="276" w:lineRule="auto"/>
              <w:jc w:val="right"/>
              <w:rPr>
                <w:rFonts w:ascii="GHEA Grapalat" w:hAnsi="GHEA Grapalat" w:cs="Calibri"/>
                <w:b/>
                <w:bCs/>
                <w:sz w:val="18"/>
                <w:szCs w:val="18"/>
              </w:rPr>
            </w:pPr>
            <w:r w:rsidRPr="00C86ED6">
              <w:rPr>
                <w:rFonts w:ascii="GHEA Grapalat" w:hAnsi="GHEA Grapalat" w:cs="Calibri"/>
                <w:b/>
                <w:bCs/>
                <w:sz w:val="18"/>
                <w:szCs w:val="18"/>
              </w:rPr>
              <w:t>345.0</w:t>
            </w:r>
          </w:p>
        </w:tc>
        <w:tc>
          <w:tcPr>
            <w:tcW w:w="1276" w:type="dxa"/>
            <w:noWrap/>
          </w:tcPr>
          <w:p w:rsidR="009E18A4" w:rsidRPr="00C86ED6" w:rsidRDefault="009E18A4" w:rsidP="00251823">
            <w:pPr>
              <w:spacing w:line="276" w:lineRule="auto"/>
              <w:jc w:val="right"/>
              <w:rPr>
                <w:rFonts w:ascii="GHEA Grapalat" w:hAnsi="GHEA Grapalat" w:cs="Calibri"/>
                <w:b/>
                <w:bCs/>
                <w:sz w:val="18"/>
                <w:szCs w:val="18"/>
              </w:rPr>
            </w:pPr>
            <w:r w:rsidRPr="00C86ED6">
              <w:rPr>
                <w:rFonts w:ascii="GHEA Grapalat" w:hAnsi="GHEA Grapalat" w:cs="Calibri"/>
                <w:b/>
                <w:bCs/>
                <w:sz w:val="18"/>
                <w:szCs w:val="18"/>
              </w:rPr>
              <w:t>313.6</w:t>
            </w:r>
          </w:p>
        </w:tc>
        <w:tc>
          <w:tcPr>
            <w:tcW w:w="1872" w:type="dxa"/>
          </w:tcPr>
          <w:p w:rsidR="009E18A4" w:rsidRPr="00C86ED6" w:rsidRDefault="009E18A4" w:rsidP="00251823">
            <w:pPr>
              <w:spacing w:line="276" w:lineRule="auto"/>
              <w:jc w:val="right"/>
              <w:rPr>
                <w:rFonts w:ascii="GHEA Grapalat" w:hAnsi="GHEA Grapalat" w:cs="Calibri"/>
                <w:b/>
                <w:bCs/>
                <w:sz w:val="18"/>
                <w:szCs w:val="18"/>
              </w:rPr>
            </w:pPr>
            <w:r w:rsidRPr="00C86ED6">
              <w:rPr>
                <w:rFonts w:ascii="GHEA Grapalat" w:hAnsi="GHEA Grapalat" w:cs="Calibri"/>
                <w:b/>
                <w:bCs/>
                <w:sz w:val="18"/>
                <w:szCs w:val="18"/>
              </w:rPr>
              <w:t>90.9</w:t>
            </w:r>
          </w:p>
        </w:tc>
        <w:tc>
          <w:tcPr>
            <w:tcW w:w="1275" w:type="dxa"/>
            <w:noWrap/>
          </w:tcPr>
          <w:p w:rsidR="009E18A4" w:rsidRPr="00C86ED6" w:rsidRDefault="009E18A4" w:rsidP="00251823">
            <w:pPr>
              <w:spacing w:line="276" w:lineRule="auto"/>
              <w:jc w:val="right"/>
              <w:rPr>
                <w:rFonts w:ascii="GHEA Grapalat" w:hAnsi="GHEA Grapalat" w:cs="Calibri"/>
                <w:b/>
                <w:bCs/>
                <w:sz w:val="18"/>
                <w:szCs w:val="18"/>
              </w:rPr>
            </w:pPr>
            <w:r w:rsidRPr="00C86ED6">
              <w:rPr>
                <w:rFonts w:ascii="GHEA Grapalat" w:hAnsi="GHEA Grapalat" w:cs="Calibri"/>
                <w:b/>
                <w:bCs/>
                <w:sz w:val="18"/>
                <w:szCs w:val="18"/>
              </w:rPr>
              <w:t>12</w:t>
            </w:r>
            <w:r w:rsidR="00A007AF" w:rsidRPr="00C86ED6">
              <w:rPr>
                <w:rFonts w:ascii="GHEA Grapalat" w:hAnsi="GHEA Grapalat" w:cs="Calibri"/>
                <w:b/>
                <w:bCs/>
                <w:sz w:val="18"/>
                <w:szCs w:val="18"/>
              </w:rPr>
              <w:t>3.7</w:t>
            </w:r>
          </w:p>
        </w:tc>
      </w:tr>
      <w:tr w:rsidR="009E18A4" w:rsidRPr="00C921DE" w:rsidTr="0048776B">
        <w:trPr>
          <w:trHeight w:val="297"/>
        </w:trPr>
        <w:tc>
          <w:tcPr>
            <w:tcW w:w="3090" w:type="dxa"/>
          </w:tcPr>
          <w:p w:rsidR="009E18A4" w:rsidRPr="00C86ED6" w:rsidRDefault="009E18A4" w:rsidP="00251823">
            <w:pPr>
              <w:spacing w:line="276" w:lineRule="auto"/>
              <w:ind w:left="177"/>
              <w:rPr>
                <w:rFonts w:ascii="GHEA Grapalat" w:hAnsi="GHEA Grapalat" w:cs="Calibri"/>
                <w:sz w:val="18"/>
                <w:szCs w:val="18"/>
              </w:rPr>
            </w:pPr>
            <w:r w:rsidRPr="00C86ED6">
              <w:rPr>
                <w:rFonts w:ascii="GHEA Grapalat" w:hAnsi="GHEA Grapalat" w:cs="Calibri"/>
                <w:sz w:val="18"/>
                <w:szCs w:val="18"/>
              </w:rPr>
              <w:t>Ներքին տոկոսավճարներ</w:t>
            </w:r>
          </w:p>
        </w:tc>
        <w:tc>
          <w:tcPr>
            <w:tcW w:w="1276" w:type="dxa"/>
            <w:noWrap/>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157.4</w:t>
            </w:r>
          </w:p>
        </w:tc>
        <w:tc>
          <w:tcPr>
            <w:tcW w:w="1417" w:type="dxa"/>
            <w:noWrap/>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231.7</w:t>
            </w:r>
          </w:p>
        </w:tc>
        <w:tc>
          <w:tcPr>
            <w:tcW w:w="1276" w:type="dxa"/>
            <w:noWrap/>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219.8</w:t>
            </w:r>
          </w:p>
        </w:tc>
        <w:tc>
          <w:tcPr>
            <w:tcW w:w="1872" w:type="dxa"/>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94.9</w:t>
            </w:r>
          </w:p>
        </w:tc>
        <w:tc>
          <w:tcPr>
            <w:tcW w:w="1275" w:type="dxa"/>
            <w:noWrap/>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1</w:t>
            </w:r>
            <w:r w:rsidR="00A007AF" w:rsidRPr="00C86ED6">
              <w:rPr>
                <w:rFonts w:ascii="GHEA Grapalat" w:hAnsi="GHEA Grapalat" w:cs="Calibri"/>
                <w:sz w:val="18"/>
                <w:szCs w:val="18"/>
              </w:rPr>
              <w:t>39.7</w:t>
            </w:r>
          </w:p>
        </w:tc>
      </w:tr>
      <w:tr w:rsidR="009E18A4" w:rsidRPr="00C921DE" w:rsidTr="0048776B">
        <w:trPr>
          <w:trHeight w:val="164"/>
        </w:trPr>
        <w:tc>
          <w:tcPr>
            <w:tcW w:w="3090" w:type="dxa"/>
          </w:tcPr>
          <w:p w:rsidR="009E18A4" w:rsidRPr="00C86ED6" w:rsidRDefault="009E18A4" w:rsidP="00251823">
            <w:pPr>
              <w:spacing w:line="276" w:lineRule="auto"/>
              <w:ind w:left="177"/>
              <w:rPr>
                <w:rFonts w:ascii="GHEA Grapalat" w:hAnsi="GHEA Grapalat" w:cs="Calibri"/>
                <w:sz w:val="18"/>
                <w:szCs w:val="18"/>
              </w:rPr>
            </w:pPr>
            <w:r w:rsidRPr="00C86ED6">
              <w:rPr>
                <w:rFonts w:ascii="GHEA Grapalat" w:hAnsi="GHEA Grapalat" w:cs="Calibri"/>
                <w:sz w:val="18"/>
                <w:szCs w:val="18"/>
              </w:rPr>
              <w:t>Արտաքին տոկոսավճարներ</w:t>
            </w:r>
          </w:p>
        </w:tc>
        <w:tc>
          <w:tcPr>
            <w:tcW w:w="1276" w:type="dxa"/>
            <w:noWrap/>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96.1</w:t>
            </w:r>
          </w:p>
        </w:tc>
        <w:tc>
          <w:tcPr>
            <w:tcW w:w="1417" w:type="dxa"/>
            <w:noWrap/>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113.3</w:t>
            </w:r>
          </w:p>
        </w:tc>
        <w:tc>
          <w:tcPr>
            <w:tcW w:w="1276" w:type="dxa"/>
            <w:noWrap/>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93.7</w:t>
            </w:r>
          </w:p>
        </w:tc>
        <w:tc>
          <w:tcPr>
            <w:tcW w:w="1872" w:type="dxa"/>
          </w:tcPr>
          <w:p w:rsidR="009E18A4" w:rsidRPr="00C86ED6" w:rsidRDefault="009E18A4"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 xml:space="preserve"> 82.8</w:t>
            </w:r>
          </w:p>
        </w:tc>
        <w:tc>
          <w:tcPr>
            <w:tcW w:w="1275" w:type="dxa"/>
            <w:noWrap/>
          </w:tcPr>
          <w:p w:rsidR="009E18A4" w:rsidRPr="00C86ED6" w:rsidRDefault="00A007AF" w:rsidP="00251823">
            <w:pPr>
              <w:spacing w:line="276" w:lineRule="auto"/>
              <w:ind w:left="177"/>
              <w:jc w:val="right"/>
              <w:rPr>
                <w:rFonts w:ascii="GHEA Grapalat" w:hAnsi="GHEA Grapalat" w:cs="Calibri"/>
                <w:sz w:val="18"/>
                <w:szCs w:val="18"/>
              </w:rPr>
            </w:pPr>
            <w:r w:rsidRPr="00C86ED6">
              <w:rPr>
                <w:rFonts w:ascii="GHEA Grapalat" w:hAnsi="GHEA Grapalat" w:cs="Calibri"/>
                <w:sz w:val="18"/>
                <w:szCs w:val="18"/>
              </w:rPr>
              <w:t>97.6</w:t>
            </w:r>
          </w:p>
        </w:tc>
      </w:tr>
    </w:tbl>
    <w:p w:rsidR="00A007AF" w:rsidRPr="00305B4F" w:rsidRDefault="00A007AF" w:rsidP="00305B4F">
      <w:pPr>
        <w:pStyle w:val="ListParagraph"/>
        <w:spacing w:line="276" w:lineRule="auto"/>
        <w:ind w:left="0" w:firstLine="567"/>
        <w:jc w:val="both"/>
        <w:rPr>
          <w:rFonts w:ascii="GHEA Grapalat" w:hAnsi="GHEA Grapalat" w:cstheme="minorBidi"/>
          <w:noProof/>
          <w:sz w:val="22"/>
          <w:szCs w:val="22"/>
        </w:rPr>
      </w:pPr>
    </w:p>
    <w:p w:rsidR="00DD0327" w:rsidRDefault="00A22B9C" w:rsidP="00305B4F">
      <w:pPr>
        <w:pStyle w:val="ListParagraph"/>
        <w:spacing w:line="276" w:lineRule="auto"/>
        <w:ind w:left="0" w:firstLine="567"/>
        <w:jc w:val="both"/>
        <w:rPr>
          <w:rFonts w:ascii="GHEA Grapalat" w:hAnsi="GHEA Grapalat" w:cstheme="minorBidi"/>
          <w:noProof/>
          <w:sz w:val="22"/>
          <w:szCs w:val="22"/>
        </w:rPr>
      </w:pPr>
      <w:r w:rsidRPr="00305B4F">
        <w:rPr>
          <w:rFonts w:ascii="GHEA Grapalat" w:hAnsi="GHEA Grapalat" w:cstheme="minorBidi"/>
          <w:noProof/>
          <w:sz w:val="22"/>
          <w:szCs w:val="22"/>
        </w:rPr>
        <w:t>202</w:t>
      </w:r>
      <w:r w:rsidR="002F01AA" w:rsidRPr="00305B4F">
        <w:rPr>
          <w:rFonts w:ascii="GHEA Grapalat" w:hAnsi="GHEA Grapalat" w:cstheme="minorBidi"/>
          <w:noProof/>
          <w:sz w:val="22"/>
          <w:szCs w:val="22"/>
        </w:rPr>
        <w:t>4</w:t>
      </w:r>
      <w:r w:rsidR="00C30E28" w:rsidRPr="00305B4F">
        <w:rPr>
          <w:rFonts w:ascii="GHEA Grapalat" w:hAnsi="GHEA Grapalat" w:cstheme="minorBidi"/>
          <w:noProof/>
          <w:sz w:val="22"/>
          <w:szCs w:val="22"/>
        </w:rPr>
        <w:t>թ.</w:t>
      </w:r>
      <w:r w:rsidRPr="00305B4F">
        <w:rPr>
          <w:rFonts w:ascii="GHEA Grapalat" w:hAnsi="GHEA Grapalat" w:cstheme="minorBidi"/>
          <w:noProof/>
          <w:sz w:val="22"/>
          <w:szCs w:val="22"/>
        </w:rPr>
        <w:t xml:space="preserve"> նախորդ տարվա համեմատ ՀՀ կառավարության պարտքի սպասարկման ծախսերն աճել են 2</w:t>
      </w:r>
      <w:r w:rsidR="00840B8B" w:rsidRPr="00305B4F">
        <w:rPr>
          <w:rFonts w:ascii="GHEA Grapalat" w:hAnsi="GHEA Grapalat" w:cstheme="minorBidi"/>
          <w:noProof/>
          <w:sz w:val="22"/>
          <w:szCs w:val="22"/>
        </w:rPr>
        <w:t>3.</w:t>
      </w:r>
      <w:r w:rsidRPr="00305B4F">
        <w:rPr>
          <w:rFonts w:ascii="GHEA Grapalat" w:hAnsi="GHEA Grapalat" w:cstheme="minorBidi"/>
          <w:noProof/>
          <w:sz w:val="22"/>
          <w:szCs w:val="22"/>
        </w:rPr>
        <w:t xml:space="preserve">7%-ով կամ </w:t>
      </w:r>
      <w:r w:rsidR="00840B8B" w:rsidRPr="00305B4F">
        <w:rPr>
          <w:rFonts w:ascii="GHEA Grapalat" w:hAnsi="GHEA Grapalat" w:cstheme="minorBidi"/>
          <w:noProof/>
          <w:sz w:val="22"/>
          <w:szCs w:val="22"/>
        </w:rPr>
        <w:t>60.2</w:t>
      </w:r>
      <w:r w:rsidRPr="00305B4F">
        <w:rPr>
          <w:rFonts w:ascii="GHEA Grapalat" w:hAnsi="GHEA Grapalat" w:cstheme="minorBidi"/>
          <w:noProof/>
          <w:sz w:val="22"/>
          <w:szCs w:val="22"/>
        </w:rPr>
        <w:t xml:space="preserve"> մլրդ դրա</w:t>
      </w:r>
      <w:r w:rsidR="00DD0327">
        <w:rPr>
          <w:rFonts w:ascii="GHEA Grapalat" w:hAnsi="GHEA Grapalat" w:cstheme="minorBidi"/>
          <w:noProof/>
          <w:sz w:val="22"/>
          <w:szCs w:val="22"/>
        </w:rPr>
        <w:t>մով՝ պայմանավորված ներքին տոկոսավճարների աճով, որն էլ իր հերթին</w:t>
      </w:r>
      <w:r w:rsidRPr="00305B4F">
        <w:rPr>
          <w:rFonts w:ascii="GHEA Grapalat" w:hAnsi="GHEA Grapalat" w:cstheme="minorBidi"/>
          <w:noProof/>
          <w:sz w:val="22"/>
          <w:szCs w:val="22"/>
        </w:rPr>
        <w:t xml:space="preserve"> պայմանավորված է </w:t>
      </w:r>
      <w:r w:rsidR="002F01AA" w:rsidRPr="00305B4F">
        <w:rPr>
          <w:rFonts w:ascii="GHEA Grapalat" w:hAnsi="GHEA Grapalat" w:cstheme="minorBidi"/>
          <w:noProof/>
          <w:sz w:val="22"/>
          <w:szCs w:val="22"/>
        </w:rPr>
        <w:t>շրջանառության մեջ գտնվող պետական գանձապետական պարտատոմսերի ծավալների աճով և ֆինանսական շուկայում ընդհանուր տոկոսադրույքների բարձրացմամբ:</w:t>
      </w:r>
    </w:p>
    <w:p w:rsidR="00A4413A" w:rsidRPr="00305B4F" w:rsidRDefault="00DD0327" w:rsidP="00305B4F">
      <w:pPr>
        <w:pStyle w:val="ListParagraph"/>
        <w:spacing w:line="276" w:lineRule="auto"/>
        <w:ind w:left="0" w:firstLine="567"/>
        <w:jc w:val="both"/>
        <w:rPr>
          <w:rFonts w:ascii="GHEA Grapalat" w:hAnsi="GHEA Grapalat" w:cstheme="minorBidi"/>
          <w:noProof/>
          <w:sz w:val="22"/>
          <w:szCs w:val="22"/>
        </w:rPr>
      </w:pPr>
      <w:r>
        <w:rPr>
          <w:rFonts w:ascii="GHEA Grapalat" w:hAnsi="GHEA Grapalat" w:cstheme="minorBidi"/>
          <w:noProof/>
          <w:sz w:val="22"/>
          <w:szCs w:val="22"/>
        </w:rPr>
        <w:t>Արտաքին տոկոսավճարնեի նվազումը գրանցվել է ա</w:t>
      </w:r>
      <w:r w:rsidR="00A22B9C" w:rsidRPr="00305B4F">
        <w:rPr>
          <w:rFonts w:ascii="GHEA Grapalat" w:hAnsi="GHEA Grapalat" w:cstheme="minorBidi"/>
          <w:noProof/>
          <w:sz w:val="22"/>
          <w:szCs w:val="22"/>
        </w:rPr>
        <w:t>րտաքին արժեթղթերի գծով</w:t>
      </w:r>
      <w:r>
        <w:rPr>
          <w:rFonts w:ascii="GHEA Grapalat" w:hAnsi="GHEA Grapalat" w:cstheme="minorBidi"/>
          <w:noProof/>
          <w:sz w:val="22"/>
          <w:szCs w:val="22"/>
        </w:rPr>
        <w:t>, որոնց՝</w:t>
      </w:r>
      <w:r w:rsidR="00A22B9C" w:rsidRPr="00305B4F">
        <w:rPr>
          <w:rFonts w:ascii="GHEA Grapalat" w:hAnsi="GHEA Grapalat" w:cstheme="minorBidi"/>
          <w:noProof/>
          <w:sz w:val="22"/>
          <w:szCs w:val="22"/>
        </w:rPr>
        <w:t xml:space="preserve"> դրամային արտահայտությամբ սպասարկման ծախսերը նվազել են </w:t>
      </w:r>
      <w:r w:rsidR="00A4413A" w:rsidRPr="00305B4F">
        <w:rPr>
          <w:rFonts w:ascii="GHEA Grapalat" w:hAnsi="GHEA Grapalat" w:cstheme="minorBidi"/>
          <w:noProof/>
          <w:sz w:val="22"/>
          <w:szCs w:val="22"/>
        </w:rPr>
        <w:t>2.3</w:t>
      </w:r>
      <w:r w:rsidR="00A22B9C" w:rsidRPr="00305B4F">
        <w:rPr>
          <w:rFonts w:ascii="GHEA Grapalat" w:hAnsi="GHEA Grapalat" w:cstheme="minorBidi"/>
          <w:noProof/>
          <w:sz w:val="22"/>
          <w:szCs w:val="22"/>
        </w:rPr>
        <w:t xml:space="preserve"> մլրդ դրամով՝ պայմանավորված </w:t>
      </w:r>
      <w:r w:rsidR="00A4413A" w:rsidRPr="00305B4F">
        <w:rPr>
          <w:rFonts w:ascii="GHEA Grapalat" w:hAnsi="GHEA Grapalat" w:cstheme="minorBidi"/>
          <w:noProof/>
          <w:sz w:val="22"/>
          <w:szCs w:val="22"/>
        </w:rPr>
        <w:t xml:space="preserve">2025թ. մարման ենթակա պարտատոմսերի գծով 186.8 մլն ԱՄՆ դոլարի մասնակի հետգնման արդյունքում շրջանառության մեջ գտնվող արտարժութային պետական պարտատոմսերի ծավալի նվազմամբ: </w:t>
      </w:r>
    </w:p>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p>
    <w:p w:rsidR="00A22B9C" w:rsidRPr="00C16AC6" w:rsidRDefault="00C16AC6" w:rsidP="00C16AC6">
      <w:pPr>
        <w:pStyle w:val="Caption"/>
        <w:keepNext/>
        <w:tabs>
          <w:tab w:val="left" w:pos="1134"/>
        </w:tabs>
        <w:spacing w:before="0" w:after="0" w:line="276" w:lineRule="auto"/>
        <w:jc w:val="left"/>
        <w:rPr>
          <w:rFonts w:ascii="GHEA Grapalat" w:hAnsi="GHEA Grapalat"/>
          <w:sz w:val="18"/>
          <w:szCs w:val="18"/>
          <w:lang w:val="en-US"/>
        </w:rPr>
      </w:pPr>
      <w:r w:rsidRPr="00CC01C6">
        <w:rPr>
          <w:rFonts w:ascii="GHEA Grapalat" w:hAnsi="GHEA Grapalat"/>
          <w:sz w:val="18"/>
          <w:szCs w:val="18"/>
          <w:lang w:val="en-US"/>
        </w:rPr>
        <w:t>Ա</w:t>
      </w:r>
      <w:r>
        <w:rPr>
          <w:rFonts w:ascii="GHEA Grapalat" w:hAnsi="GHEA Grapalat"/>
          <w:sz w:val="18"/>
          <w:szCs w:val="18"/>
          <w:lang w:val="en-US"/>
        </w:rPr>
        <w:t>ղյուսակ 4</w:t>
      </w:r>
      <w:r w:rsidRPr="00CC01C6">
        <w:rPr>
          <w:rFonts w:ascii="GHEA Grapalat" w:hAnsi="GHEA Grapalat"/>
          <w:sz w:val="18"/>
          <w:szCs w:val="18"/>
          <w:lang w:val="en-US"/>
        </w:rPr>
        <w:t xml:space="preserve">. </w:t>
      </w:r>
      <w:r w:rsidR="00A22B9C" w:rsidRPr="00C16AC6">
        <w:rPr>
          <w:rFonts w:ascii="GHEA Grapalat" w:hAnsi="GHEA Grapalat"/>
          <w:sz w:val="18"/>
          <w:szCs w:val="18"/>
          <w:lang w:val="en-US"/>
        </w:rPr>
        <w:t>Կառավարության պարտքի սպասարկման ծախսերի կառուցվածքը 202</w:t>
      </w:r>
      <w:r w:rsidR="0081653A" w:rsidRPr="00C16AC6">
        <w:rPr>
          <w:rFonts w:ascii="GHEA Grapalat" w:hAnsi="GHEA Grapalat"/>
          <w:sz w:val="18"/>
          <w:szCs w:val="18"/>
          <w:lang w:val="en-US"/>
        </w:rPr>
        <w:t>3</w:t>
      </w:r>
      <w:r w:rsidR="00A22B9C" w:rsidRPr="00C16AC6">
        <w:rPr>
          <w:rFonts w:ascii="GHEA Grapalat" w:hAnsi="GHEA Grapalat"/>
          <w:sz w:val="18"/>
          <w:szCs w:val="18"/>
          <w:lang w:val="en-US"/>
        </w:rPr>
        <w:t>-202</w:t>
      </w:r>
      <w:r w:rsidR="0081653A" w:rsidRPr="00C16AC6">
        <w:rPr>
          <w:rFonts w:ascii="GHEA Grapalat" w:hAnsi="GHEA Grapalat"/>
          <w:sz w:val="18"/>
          <w:szCs w:val="18"/>
          <w:lang w:val="en-US"/>
        </w:rPr>
        <w:t>4</w:t>
      </w:r>
      <w:r w:rsidR="00A22B9C" w:rsidRPr="00C16AC6">
        <w:rPr>
          <w:rFonts w:ascii="GHEA Grapalat" w:hAnsi="GHEA Grapalat"/>
          <w:sz w:val="18"/>
          <w:szCs w:val="18"/>
          <w:lang w:val="en-US"/>
        </w:rPr>
        <w:t>թթ.</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418"/>
        <w:gridCol w:w="1417"/>
        <w:gridCol w:w="1276"/>
        <w:gridCol w:w="1417"/>
      </w:tblGrid>
      <w:tr w:rsidR="00A22B9C" w:rsidRPr="00C921DE" w:rsidTr="0017709A">
        <w:trPr>
          <w:trHeight w:val="330"/>
        </w:trPr>
        <w:tc>
          <w:tcPr>
            <w:tcW w:w="4673" w:type="dxa"/>
            <w:vMerge w:val="restart"/>
            <w:shd w:val="clear" w:color="auto" w:fill="D9E2F3" w:themeFill="accent5" w:themeFillTint="33"/>
            <w:hideMark/>
          </w:tcPr>
          <w:p w:rsidR="00A22B9C" w:rsidRPr="00C921DE" w:rsidRDefault="00A22B9C" w:rsidP="0017709A">
            <w:pPr>
              <w:spacing w:line="276" w:lineRule="auto"/>
              <w:jc w:val="center"/>
              <w:rPr>
                <w:rFonts w:ascii="GHEA Grapalat" w:hAnsi="GHEA Grapalat" w:cs="Calibri"/>
                <w:b/>
                <w:bCs/>
                <w:sz w:val="18"/>
                <w:szCs w:val="18"/>
              </w:rPr>
            </w:pPr>
            <w:r w:rsidRPr="00C921DE">
              <w:rPr>
                <w:rFonts w:ascii="Courier New" w:hAnsi="Courier New" w:cs="Courier New"/>
                <w:b/>
                <w:bCs/>
                <w:sz w:val="18"/>
                <w:szCs w:val="18"/>
              </w:rPr>
              <w:t> </w:t>
            </w:r>
          </w:p>
        </w:tc>
        <w:tc>
          <w:tcPr>
            <w:tcW w:w="2835" w:type="dxa"/>
            <w:gridSpan w:val="2"/>
            <w:shd w:val="clear" w:color="auto" w:fill="D9E2F3" w:themeFill="accent5" w:themeFillTint="33"/>
            <w:hideMark/>
          </w:tcPr>
          <w:p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81653A" w:rsidRPr="00C86ED6">
              <w:rPr>
                <w:rFonts w:ascii="GHEA Grapalat" w:hAnsi="GHEA Grapalat" w:cs="Calibri"/>
                <w:sz w:val="18"/>
                <w:szCs w:val="18"/>
              </w:rPr>
              <w:t>3</w:t>
            </w:r>
            <w:r w:rsidR="00C86ED6">
              <w:rPr>
                <w:rFonts w:ascii="GHEA Grapalat" w:hAnsi="GHEA Grapalat" w:cs="Calibri"/>
                <w:sz w:val="18"/>
                <w:szCs w:val="18"/>
              </w:rPr>
              <w:t>թ.</w:t>
            </w:r>
          </w:p>
        </w:tc>
        <w:tc>
          <w:tcPr>
            <w:tcW w:w="2693" w:type="dxa"/>
            <w:gridSpan w:val="2"/>
            <w:shd w:val="clear" w:color="auto" w:fill="D9E2F3" w:themeFill="accent5" w:themeFillTint="33"/>
            <w:hideMark/>
          </w:tcPr>
          <w:p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24452B" w:rsidRPr="00C86ED6">
              <w:rPr>
                <w:rFonts w:ascii="GHEA Grapalat" w:hAnsi="GHEA Grapalat" w:cs="Calibri"/>
                <w:sz w:val="18"/>
                <w:szCs w:val="18"/>
              </w:rPr>
              <w:t>4</w:t>
            </w:r>
            <w:r w:rsidR="00C86ED6">
              <w:rPr>
                <w:rFonts w:ascii="GHEA Grapalat" w:hAnsi="GHEA Grapalat" w:cs="Calibri"/>
                <w:sz w:val="18"/>
                <w:szCs w:val="18"/>
              </w:rPr>
              <w:t>թ.</w:t>
            </w:r>
          </w:p>
        </w:tc>
      </w:tr>
      <w:tr w:rsidR="00A22B9C" w:rsidRPr="00C921DE" w:rsidTr="0017709A">
        <w:trPr>
          <w:trHeight w:val="330"/>
        </w:trPr>
        <w:tc>
          <w:tcPr>
            <w:tcW w:w="4673" w:type="dxa"/>
            <w:vMerge/>
            <w:shd w:val="clear" w:color="auto" w:fill="D9E2F3" w:themeFill="accent5" w:themeFillTint="33"/>
            <w:hideMark/>
          </w:tcPr>
          <w:p w:rsidR="00A22B9C" w:rsidRPr="00C921DE" w:rsidRDefault="00A22B9C" w:rsidP="0017709A">
            <w:pPr>
              <w:spacing w:line="276" w:lineRule="auto"/>
              <w:rPr>
                <w:rFonts w:ascii="GHEA Grapalat" w:hAnsi="GHEA Grapalat" w:cs="Calibri"/>
                <w:b/>
                <w:bCs/>
                <w:sz w:val="18"/>
                <w:szCs w:val="18"/>
              </w:rPr>
            </w:pPr>
          </w:p>
        </w:tc>
        <w:tc>
          <w:tcPr>
            <w:tcW w:w="1418" w:type="dxa"/>
            <w:shd w:val="clear" w:color="auto" w:fill="D9E2F3" w:themeFill="accent5" w:themeFillTint="33"/>
            <w:hideMark/>
          </w:tcPr>
          <w:p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մլրդ դրամ</w:t>
            </w:r>
          </w:p>
        </w:tc>
        <w:tc>
          <w:tcPr>
            <w:tcW w:w="1417" w:type="dxa"/>
            <w:shd w:val="clear" w:color="auto" w:fill="D9E2F3" w:themeFill="accent5" w:themeFillTint="33"/>
            <w:hideMark/>
          </w:tcPr>
          <w:p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տես. կշիռ, %</w:t>
            </w:r>
          </w:p>
        </w:tc>
        <w:tc>
          <w:tcPr>
            <w:tcW w:w="1276" w:type="dxa"/>
            <w:shd w:val="clear" w:color="auto" w:fill="D9E2F3" w:themeFill="accent5" w:themeFillTint="33"/>
            <w:hideMark/>
          </w:tcPr>
          <w:p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մլրդ դրամ</w:t>
            </w:r>
          </w:p>
        </w:tc>
        <w:tc>
          <w:tcPr>
            <w:tcW w:w="1417" w:type="dxa"/>
            <w:shd w:val="clear" w:color="auto" w:fill="D9E2F3" w:themeFill="accent5" w:themeFillTint="33"/>
            <w:hideMark/>
          </w:tcPr>
          <w:p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տես. կշիռ, %</w:t>
            </w:r>
          </w:p>
        </w:tc>
      </w:tr>
      <w:tr w:rsidR="0081653A" w:rsidRPr="00C921DE" w:rsidTr="0017709A">
        <w:trPr>
          <w:trHeight w:val="270"/>
        </w:trPr>
        <w:tc>
          <w:tcPr>
            <w:tcW w:w="4673" w:type="dxa"/>
            <w:shd w:val="clear" w:color="auto" w:fill="auto"/>
            <w:hideMark/>
          </w:tcPr>
          <w:p w:rsidR="0081653A" w:rsidRPr="00C921DE" w:rsidRDefault="0081653A" w:rsidP="0017709A">
            <w:pPr>
              <w:spacing w:line="276" w:lineRule="auto"/>
              <w:rPr>
                <w:rFonts w:ascii="GHEA Grapalat" w:hAnsi="GHEA Grapalat" w:cs="Calibri"/>
                <w:b/>
                <w:bCs/>
                <w:sz w:val="18"/>
                <w:szCs w:val="18"/>
              </w:rPr>
            </w:pPr>
            <w:r w:rsidRPr="00C921DE">
              <w:rPr>
                <w:rFonts w:ascii="GHEA Grapalat" w:hAnsi="GHEA Grapalat" w:cs="Calibri"/>
                <w:b/>
                <w:bCs/>
                <w:sz w:val="18"/>
                <w:szCs w:val="18"/>
              </w:rPr>
              <w:t>Ընդամենը տոկոսավճարներ</w:t>
            </w:r>
          </w:p>
        </w:tc>
        <w:tc>
          <w:tcPr>
            <w:tcW w:w="1418" w:type="dxa"/>
            <w:shd w:val="clear" w:color="auto" w:fill="auto"/>
            <w:noWrap/>
          </w:tcPr>
          <w:p w:rsidR="0081653A" w:rsidRPr="00C921DE" w:rsidRDefault="0081653A" w:rsidP="0017709A">
            <w:pPr>
              <w:spacing w:line="276" w:lineRule="auto"/>
              <w:jc w:val="right"/>
              <w:rPr>
                <w:rFonts w:ascii="GHEA Grapalat" w:hAnsi="GHEA Grapalat" w:cs="Calibri"/>
                <w:b/>
                <w:sz w:val="18"/>
                <w:szCs w:val="18"/>
              </w:rPr>
            </w:pPr>
            <w:r w:rsidRPr="00C921DE">
              <w:rPr>
                <w:rFonts w:ascii="GHEA Grapalat" w:hAnsi="GHEA Grapalat" w:cs="Calibri"/>
                <w:b/>
                <w:sz w:val="18"/>
                <w:szCs w:val="18"/>
              </w:rPr>
              <w:t>253.4</w:t>
            </w:r>
          </w:p>
        </w:tc>
        <w:tc>
          <w:tcPr>
            <w:tcW w:w="1417" w:type="dxa"/>
            <w:shd w:val="clear" w:color="auto" w:fill="auto"/>
            <w:noWrap/>
          </w:tcPr>
          <w:p w:rsidR="0081653A" w:rsidRPr="00C921DE" w:rsidRDefault="0081653A" w:rsidP="0017709A">
            <w:pPr>
              <w:spacing w:line="276" w:lineRule="auto"/>
              <w:jc w:val="right"/>
              <w:rPr>
                <w:rFonts w:ascii="GHEA Grapalat" w:hAnsi="GHEA Grapalat" w:cs="Calibri"/>
                <w:b/>
                <w:sz w:val="18"/>
                <w:szCs w:val="18"/>
              </w:rPr>
            </w:pPr>
            <w:r w:rsidRPr="00C921DE">
              <w:rPr>
                <w:rFonts w:ascii="GHEA Grapalat" w:hAnsi="GHEA Grapalat" w:cs="Calibri"/>
                <w:b/>
                <w:sz w:val="18"/>
                <w:szCs w:val="18"/>
              </w:rPr>
              <w:t>100.0</w:t>
            </w:r>
          </w:p>
        </w:tc>
        <w:tc>
          <w:tcPr>
            <w:tcW w:w="1276" w:type="dxa"/>
            <w:shd w:val="clear" w:color="auto" w:fill="auto"/>
            <w:noWrap/>
          </w:tcPr>
          <w:p w:rsidR="0081653A" w:rsidRPr="00171B52" w:rsidRDefault="0081653A" w:rsidP="0017709A">
            <w:pPr>
              <w:spacing w:line="276" w:lineRule="auto"/>
              <w:jc w:val="right"/>
              <w:rPr>
                <w:rFonts w:ascii="GHEA Grapalat" w:hAnsi="GHEA Grapalat" w:cs="Calibri"/>
                <w:b/>
                <w:color w:val="000000"/>
                <w:sz w:val="18"/>
                <w:szCs w:val="18"/>
                <w:lang w:val="hy-AM"/>
              </w:rPr>
            </w:pPr>
            <w:r w:rsidRPr="00171B52">
              <w:rPr>
                <w:rFonts w:ascii="GHEA Grapalat" w:hAnsi="GHEA Grapalat" w:cs="Calibri"/>
                <w:b/>
                <w:color w:val="000000"/>
                <w:sz w:val="18"/>
                <w:szCs w:val="18"/>
                <w:lang w:val="hy-AM"/>
              </w:rPr>
              <w:t>313.</w:t>
            </w:r>
            <w:r>
              <w:rPr>
                <w:rFonts w:ascii="GHEA Grapalat" w:hAnsi="GHEA Grapalat" w:cs="Calibri"/>
                <w:b/>
                <w:color w:val="000000"/>
                <w:sz w:val="18"/>
                <w:szCs w:val="18"/>
              </w:rPr>
              <w:t>6</w:t>
            </w:r>
          </w:p>
        </w:tc>
        <w:tc>
          <w:tcPr>
            <w:tcW w:w="1417" w:type="dxa"/>
            <w:shd w:val="clear" w:color="auto" w:fill="auto"/>
            <w:noWrap/>
          </w:tcPr>
          <w:p w:rsidR="0081653A" w:rsidRPr="00BD3DDF" w:rsidRDefault="0081653A" w:rsidP="0017709A">
            <w:pPr>
              <w:spacing w:line="276" w:lineRule="auto"/>
              <w:jc w:val="right"/>
              <w:rPr>
                <w:rFonts w:ascii="GHEA Grapalat" w:hAnsi="GHEA Grapalat" w:cs="Calibri"/>
                <w:b/>
                <w:color w:val="000000"/>
                <w:sz w:val="18"/>
                <w:szCs w:val="18"/>
                <w:lang w:val="hy-AM"/>
              </w:rPr>
            </w:pPr>
            <w:r w:rsidRPr="00BD3DDF">
              <w:rPr>
                <w:rFonts w:ascii="GHEA Grapalat" w:hAnsi="GHEA Grapalat" w:cs="Calibri"/>
                <w:b/>
                <w:color w:val="000000"/>
                <w:sz w:val="18"/>
                <w:szCs w:val="18"/>
                <w:lang w:val="hy-AM"/>
              </w:rPr>
              <w:t>100.0</w:t>
            </w:r>
          </w:p>
        </w:tc>
      </w:tr>
      <w:tr w:rsidR="0081653A" w:rsidRPr="00C921DE" w:rsidTr="0017709A">
        <w:trPr>
          <w:trHeight w:val="350"/>
        </w:trPr>
        <w:tc>
          <w:tcPr>
            <w:tcW w:w="4673" w:type="dxa"/>
            <w:shd w:val="clear" w:color="auto" w:fill="auto"/>
            <w:hideMark/>
          </w:tcPr>
          <w:p w:rsidR="0081653A" w:rsidRPr="00C921DE" w:rsidRDefault="0081653A" w:rsidP="0017709A">
            <w:pPr>
              <w:spacing w:line="276" w:lineRule="auto"/>
              <w:ind w:left="177"/>
              <w:rPr>
                <w:rFonts w:ascii="GHEA Grapalat" w:hAnsi="GHEA Grapalat" w:cs="Calibri"/>
                <w:sz w:val="18"/>
                <w:szCs w:val="18"/>
              </w:rPr>
            </w:pPr>
            <w:r w:rsidRPr="00C921DE">
              <w:rPr>
                <w:rFonts w:ascii="GHEA Grapalat" w:hAnsi="GHEA Grapalat" w:cs="Calibri"/>
                <w:sz w:val="18"/>
                <w:szCs w:val="18"/>
              </w:rPr>
              <w:t xml:space="preserve">ներքին արժեթղթերի տոկոսավճարներ </w:t>
            </w:r>
          </w:p>
        </w:tc>
        <w:tc>
          <w:tcPr>
            <w:tcW w:w="1418" w:type="dxa"/>
            <w:shd w:val="clear" w:color="auto" w:fill="auto"/>
            <w:noWrap/>
          </w:tcPr>
          <w:p w:rsidR="0081653A" w:rsidRPr="0024452B" w:rsidRDefault="0081653A" w:rsidP="0017709A">
            <w:pPr>
              <w:spacing w:line="276" w:lineRule="auto"/>
              <w:jc w:val="right"/>
              <w:rPr>
                <w:rFonts w:ascii="GHEA Grapalat" w:hAnsi="GHEA Grapalat" w:cs="Calibri"/>
                <w:sz w:val="18"/>
                <w:szCs w:val="18"/>
              </w:rPr>
            </w:pPr>
            <w:r w:rsidRPr="0024452B">
              <w:rPr>
                <w:rFonts w:ascii="GHEA Grapalat" w:hAnsi="GHEA Grapalat" w:cs="Calibri"/>
                <w:sz w:val="18"/>
                <w:szCs w:val="18"/>
              </w:rPr>
              <w:t>157.4</w:t>
            </w:r>
          </w:p>
        </w:tc>
        <w:tc>
          <w:tcPr>
            <w:tcW w:w="1417" w:type="dxa"/>
            <w:shd w:val="clear" w:color="auto" w:fill="auto"/>
            <w:noWrap/>
          </w:tcPr>
          <w:p w:rsidR="0081653A" w:rsidRPr="00C921DE" w:rsidRDefault="0081653A" w:rsidP="0017709A">
            <w:pPr>
              <w:spacing w:line="276" w:lineRule="auto"/>
              <w:jc w:val="right"/>
              <w:rPr>
                <w:rFonts w:ascii="GHEA Grapalat" w:hAnsi="GHEA Grapalat" w:cs="Calibri"/>
                <w:sz w:val="18"/>
                <w:szCs w:val="18"/>
              </w:rPr>
            </w:pPr>
            <w:r w:rsidRPr="00C921DE">
              <w:rPr>
                <w:rFonts w:ascii="GHEA Grapalat" w:hAnsi="GHEA Grapalat" w:cs="Calibri"/>
                <w:sz w:val="18"/>
                <w:szCs w:val="18"/>
              </w:rPr>
              <w:t>62.1</w:t>
            </w:r>
          </w:p>
        </w:tc>
        <w:tc>
          <w:tcPr>
            <w:tcW w:w="1276" w:type="dxa"/>
            <w:shd w:val="clear" w:color="auto" w:fill="auto"/>
            <w:noWrap/>
          </w:tcPr>
          <w:p w:rsidR="0081653A" w:rsidRPr="00171B52" w:rsidRDefault="0081653A" w:rsidP="0017709A">
            <w:pPr>
              <w:spacing w:line="276" w:lineRule="auto"/>
              <w:jc w:val="right"/>
              <w:rPr>
                <w:rFonts w:ascii="GHEA Grapalat" w:hAnsi="GHEA Grapalat" w:cs="Calibri"/>
                <w:sz w:val="18"/>
                <w:szCs w:val="18"/>
                <w:lang w:val="hy-AM"/>
              </w:rPr>
            </w:pPr>
            <w:r w:rsidRPr="00171B52">
              <w:rPr>
                <w:rFonts w:ascii="GHEA Grapalat" w:hAnsi="GHEA Grapalat" w:cs="Calibri"/>
                <w:sz w:val="18"/>
                <w:szCs w:val="18"/>
                <w:lang w:val="hy-AM"/>
              </w:rPr>
              <w:t>219.8</w:t>
            </w:r>
          </w:p>
        </w:tc>
        <w:tc>
          <w:tcPr>
            <w:tcW w:w="1417" w:type="dxa"/>
            <w:shd w:val="clear" w:color="auto" w:fill="auto"/>
            <w:noWrap/>
          </w:tcPr>
          <w:p w:rsidR="0081653A" w:rsidRPr="00171B52" w:rsidRDefault="0081653A" w:rsidP="0017709A">
            <w:pPr>
              <w:spacing w:line="276" w:lineRule="auto"/>
              <w:jc w:val="right"/>
              <w:rPr>
                <w:rFonts w:ascii="GHEA Grapalat" w:hAnsi="GHEA Grapalat" w:cs="Calibri"/>
                <w:color w:val="000000"/>
                <w:sz w:val="18"/>
                <w:szCs w:val="18"/>
                <w:lang w:val="hy-AM"/>
              </w:rPr>
            </w:pPr>
            <w:r>
              <w:rPr>
                <w:rFonts w:ascii="GHEA Grapalat" w:hAnsi="GHEA Grapalat" w:cs="Calibri"/>
                <w:color w:val="000000"/>
                <w:sz w:val="18"/>
                <w:szCs w:val="18"/>
              </w:rPr>
              <w:t>70</w:t>
            </w:r>
            <w:r w:rsidRPr="00171B52">
              <w:rPr>
                <w:rFonts w:ascii="GHEA Grapalat" w:hAnsi="GHEA Grapalat" w:cs="Calibri"/>
                <w:color w:val="000000"/>
                <w:sz w:val="18"/>
                <w:szCs w:val="18"/>
                <w:lang w:val="hy-AM"/>
              </w:rPr>
              <w:t>.</w:t>
            </w:r>
            <w:r>
              <w:rPr>
                <w:rFonts w:ascii="GHEA Grapalat" w:hAnsi="GHEA Grapalat" w:cs="Calibri"/>
                <w:color w:val="000000"/>
                <w:sz w:val="18"/>
                <w:szCs w:val="18"/>
                <w:lang w:val="hy-AM"/>
              </w:rPr>
              <w:t>1</w:t>
            </w:r>
          </w:p>
        </w:tc>
      </w:tr>
      <w:tr w:rsidR="0081653A" w:rsidRPr="00C921DE" w:rsidTr="0017709A">
        <w:trPr>
          <w:trHeight w:val="350"/>
        </w:trPr>
        <w:tc>
          <w:tcPr>
            <w:tcW w:w="4673" w:type="dxa"/>
            <w:shd w:val="clear" w:color="auto" w:fill="auto"/>
            <w:hideMark/>
          </w:tcPr>
          <w:p w:rsidR="0081653A" w:rsidRPr="00C921DE" w:rsidRDefault="0081653A" w:rsidP="0017709A">
            <w:pPr>
              <w:spacing w:line="276" w:lineRule="auto"/>
              <w:ind w:left="177"/>
              <w:rPr>
                <w:rFonts w:ascii="GHEA Grapalat" w:hAnsi="GHEA Grapalat" w:cs="Calibri"/>
                <w:sz w:val="18"/>
                <w:szCs w:val="18"/>
              </w:rPr>
            </w:pPr>
            <w:r w:rsidRPr="00C921DE">
              <w:rPr>
                <w:rFonts w:ascii="GHEA Grapalat" w:hAnsi="GHEA Grapalat" w:cs="Calibri"/>
                <w:sz w:val="18"/>
                <w:szCs w:val="18"/>
              </w:rPr>
              <w:t xml:space="preserve">արտաքին վարկերի գծով տոկոսավճարներ </w:t>
            </w:r>
          </w:p>
        </w:tc>
        <w:tc>
          <w:tcPr>
            <w:tcW w:w="1418" w:type="dxa"/>
            <w:shd w:val="clear" w:color="auto" w:fill="auto"/>
            <w:noWrap/>
          </w:tcPr>
          <w:p w:rsidR="0081653A" w:rsidRPr="0024452B" w:rsidRDefault="0081653A" w:rsidP="0017709A">
            <w:pPr>
              <w:spacing w:line="276" w:lineRule="auto"/>
              <w:jc w:val="right"/>
              <w:rPr>
                <w:rFonts w:ascii="GHEA Grapalat" w:hAnsi="GHEA Grapalat" w:cs="Calibri"/>
                <w:sz w:val="18"/>
                <w:szCs w:val="18"/>
              </w:rPr>
            </w:pPr>
            <w:r w:rsidRPr="0024452B">
              <w:rPr>
                <w:rFonts w:ascii="GHEA Grapalat" w:hAnsi="GHEA Grapalat" w:cs="Calibri"/>
                <w:sz w:val="18"/>
                <w:szCs w:val="18"/>
              </w:rPr>
              <w:t>62.3</w:t>
            </w:r>
          </w:p>
        </w:tc>
        <w:tc>
          <w:tcPr>
            <w:tcW w:w="1417" w:type="dxa"/>
            <w:shd w:val="clear" w:color="auto" w:fill="auto"/>
            <w:noWrap/>
          </w:tcPr>
          <w:p w:rsidR="0081653A" w:rsidRPr="00C921DE" w:rsidRDefault="0081653A" w:rsidP="0017709A">
            <w:pPr>
              <w:spacing w:line="276" w:lineRule="auto"/>
              <w:jc w:val="right"/>
              <w:rPr>
                <w:rFonts w:ascii="GHEA Grapalat" w:hAnsi="GHEA Grapalat" w:cs="Calibri"/>
                <w:sz w:val="18"/>
                <w:szCs w:val="18"/>
              </w:rPr>
            </w:pPr>
            <w:r w:rsidRPr="00C921DE">
              <w:rPr>
                <w:rFonts w:ascii="GHEA Grapalat" w:hAnsi="GHEA Grapalat" w:cs="Calibri"/>
                <w:sz w:val="18"/>
                <w:szCs w:val="18"/>
              </w:rPr>
              <w:t>24.6</w:t>
            </w:r>
          </w:p>
        </w:tc>
        <w:tc>
          <w:tcPr>
            <w:tcW w:w="1276" w:type="dxa"/>
            <w:shd w:val="clear" w:color="auto" w:fill="auto"/>
            <w:noWrap/>
          </w:tcPr>
          <w:p w:rsidR="0081653A" w:rsidRDefault="0081653A" w:rsidP="0017709A">
            <w:pPr>
              <w:spacing w:line="276" w:lineRule="auto"/>
              <w:jc w:val="right"/>
              <w:rPr>
                <w:rFonts w:ascii="GHEA Grapalat" w:hAnsi="GHEA Grapalat" w:cs="Calibri"/>
                <w:sz w:val="18"/>
                <w:szCs w:val="18"/>
              </w:rPr>
            </w:pPr>
            <w:r w:rsidRPr="00171B52">
              <w:rPr>
                <w:rFonts w:ascii="GHEA Grapalat" w:hAnsi="GHEA Grapalat" w:cs="Calibri"/>
                <w:sz w:val="18"/>
                <w:szCs w:val="18"/>
                <w:lang w:val="hy-AM"/>
              </w:rPr>
              <w:t>6</w:t>
            </w:r>
            <w:r>
              <w:rPr>
                <w:rFonts w:ascii="GHEA Grapalat" w:hAnsi="GHEA Grapalat" w:cs="Calibri"/>
                <w:sz w:val="18"/>
                <w:szCs w:val="18"/>
              </w:rPr>
              <w:t>6.3</w:t>
            </w:r>
          </w:p>
        </w:tc>
        <w:tc>
          <w:tcPr>
            <w:tcW w:w="1417" w:type="dxa"/>
            <w:shd w:val="clear" w:color="auto" w:fill="auto"/>
            <w:noWrap/>
          </w:tcPr>
          <w:p w:rsidR="0081653A" w:rsidRPr="00BD3DDF" w:rsidRDefault="0081653A" w:rsidP="0017709A">
            <w:pPr>
              <w:spacing w:line="276" w:lineRule="auto"/>
              <w:jc w:val="right"/>
              <w:rPr>
                <w:rFonts w:ascii="GHEA Grapalat" w:hAnsi="GHEA Grapalat" w:cs="Calibri"/>
                <w:color w:val="000000"/>
                <w:sz w:val="18"/>
                <w:szCs w:val="18"/>
              </w:rPr>
            </w:pPr>
            <w:r>
              <w:rPr>
                <w:rFonts w:ascii="GHEA Grapalat" w:hAnsi="GHEA Grapalat" w:cs="Calibri"/>
                <w:color w:val="000000"/>
                <w:sz w:val="18"/>
                <w:szCs w:val="18"/>
              </w:rPr>
              <w:t>21</w:t>
            </w:r>
            <w:r w:rsidRPr="00BD3DDF">
              <w:rPr>
                <w:rFonts w:ascii="GHEA Grapalat" w:hAnsi="GHEA Grapalat" w:cs="Calibri"/>
                <w:color w:val="000000"/>
                <w:sz w:val="18"/>
                <w:szCs w:val="18"/>
              </w:rPr>
              <w:t>.</w:t>
            </w:r>
            <w:r>
              <w:rPr>
                <w:rFonts w:ascii="GHEA Grapalat" w:hAnsi="GHEA Grapalat" w:cs="Calibri"/>
                <w:color w:val="000000"/>
                <w:sz w:val="18"/>
                <w:szCs w:val="18"/>
              </w:rPr>
              <w:t>2</w:t>
            </w:r>
          </w:p>
        </w:tc>
      </w:tr>
      <w:tr w:rsidR="0081653A" w:rsidRPr="00C921DE" w:rsidTr="0017709A">
        <w:trPr>
          <w:trHeight w:val="350"/>
        </w:trPr>
        <w:tc>
          <w:tcPr>
            <w:tcW w:w="4673" w:type="dxa"/>
            <w:shd w:val="clear" w:color="auto" w:fill="auto"/>
            <w:hideMark/>
          </w:tcPr>
          <w:p w:rsidR="0081653A" w:rsidRPr="00C921DE" w:rsidRDefault="0081653A" w:rsidP="0017709A">
            <w:pPr>
              <w:spacing w:line="276" w:lineRule="auto"/>
              <w:ind w:left="177"/>
              <w:rPr>
                <w:rFonts w:ascii="GHEA Grapalat" w:hAnsi="GHEA Grapalat" w:cs="Calibri"/>
                <w:sz w:val="18"/>
                <w:szCs w:val="18"/>
              </w:rPr>
            </w:pPr>
            <w:r w:rsidRPr="00C921DE">
              <w:rPr>
                <w:rFonts w:ascii="GHEA Grapalat" w:hAnsi="GHEA Grapalat" w:cs="Calibri"/>
                <w:sz w:val="18"/>
                <w:szCs w:val="18"/>
              </w:rPr>
              <w:lastRenderedPageBreak/>
              <w:t xml:space="preserve">արտաքին արժեթղթերի գծով տոկոսավճարներ </w:t>
            </w:r>
          </w:p>
        </w:tc>
        <w:tc>
          <w:tcPr>
            <w:tcW w:w="1418" w:type="dxa"/>
            <w:shd w:val="clear" w:color="auto" w:fill="auto"/>
            <w:noWrap/>
          </w:tcPr>
          <w:p w:rsidR="0081653A" w:rsidRPr="0024452B" w:rsidRDefault="0081653A" w:rsidP="0017709A">
            <w:pPr>
              <w:spacing w:line="276" w:lineRule="auto"/>
              <w:jc w:val="right"/>
              <w:rPr>
                <w:rFonts w:ascii="GHEA Grapalat" w:hAnsi="GHEA Grapalat" w:cs="Calibri"/>
                <w:sz w:val="18"/>
                <w:szCs w:val="18"/>
              </w:rPr>
            </w:pPr>
            <w:r w:rsidRPr="0024452B">
              <w:rPr>
                <w:rFonts w:ascii="GHEA Grapalat" w:hAnsi="GHEA Grapalat" w:cs="Calibri"/>
                <w:sz w:val="18"/>
                <w:szCs w:val="18"/>
              </w:rPr>
              <w:t>33.8</w:t>
            </w:r>
          </w:p>
        </w:tc>
        <w:tc>
          <w:tcPr>
            <w:tcW w:w="1417" w:type="dxa"/>
            <w:shd w:val="clear" w:color="auto" w:fill="auto"/>
            <w:noWrap/>
          </w:tcPr>
          <w:p w:rsidR="0081653A" w:rsidRPr="00C921DE" w:rsidRDefault="0081653A" w:rsidP="0017709A">
            <w:pPr>
              <w:spacing w:line="276" w:lineRule="auto"/>
              <w:jc w:val="right"/>
              <w:rPr>
                <w:rFonts w:ascii="GHEA Grapalat" w:hAnsi="GHEA Grapalat" w:cs="Calibri"/>
                <w:sz w:val="18"/>
                <w:szCs w:val="18"/>
              </w:rPr>
            </w:pPr>
            <w:r w:rsidRPr="00C921DE">
              <w:rPr>
                <w:rFonts w:ascii="GHEA Grapalat" w:hAnsi="GHEA Grapalat" w:cs="Calibri"/>
                <w:sz w:val="18"/>
                <w:szCs w:val="18"/>
              </w:rPr>
              <w:t>13.3</w:t>
            </w:r>
          </w:p>
        </w:tc>
        <w:tc>
          <w:tcPr>
            <w:tcW w:w="1276" w:type="dxa"/>
            <w:shd w:val="clear" w:color="auto" w:fill="auto"/>
            <w:noWrap/>
          </w:tcPr>
          <w:p w:rsidR="0081653A" w:rsidRDefault="0081653A" w:rsidP="0017709A">
            <w:pPr>
              <w:spacing w:line="276" w:lineRule="auto"/>
              <w:jc w:val="right"/>
              <w:rPr>
                <w:rFonts w:ascii="GHEA Grapalat" w:hAnsi="GHEA Grapalat" w:cs="Calibri"/>
                <w:sz w:val="18"/>
                <w:szCs w:val="18"/>
              </w:rPr>
            </w:pPr>
            <w:r>
              <w:rPr>
                <w:rFonts w:ascii="GHEA Grapalat" w:hAnsi="GHEA Grapalat" w:cs="Calibri"/>
                <w:sz w:val="18"/>
                <w:szCs w:val="18"/>
              </w:rPr>
              <w:t>27.4</w:t>
            </w:r>
          </w:p>
        </w:tc>
        <w:tc>
          <w:tcPr>
            <w:tcW w:w="1417" w:type="dxa"/>
            <w:shd w:val="clear" w:color="auto" w:fill="auto"/>
            <w:noWrap/>
          </w:tcPr>
          <w:p w:rsidR="0081653A" w:rsidRPr="00BD3DDF" w:rsidRDefault="0081653A" w:rsidP="0017709A">
            <w:pPr>
              <w:spacing w:line="276" w:lineRule="auto"/>
              <w:jc w:val="right"/>
              <w:rPr>
                <w:rFonts w:ascii="GHEA Grapalat" w:hAnsi="GHEA Grapalat" w:cs="Calibri"/>
                <w:color w:val="000000"/>
                <w:sz w:val="18"/>
                <w:szCs w:val="18"/>
              </w:rPr>
            </w:pPr>
            <w:r>
              <w:rPr>
                <w:rFonts w:ascii="GHEA Grapalat" w:hAnsi="GHEA Grapalat" w:cs="Calibri"/>
                <w:color w:val="000000"/>
                <w:sz w:val="18"/>
                <w:szCs w:val="18"/>
              </w:rPr>
              <w:t>8.7</w:t>
            </w:r>
          </w:p>
        </w:tc>
      </w:tr>
    </w:tbl>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p>
    <w:p w:rsidR="00B6732E" w:rsidRPr="00305B4F" w:rsidRDefault="00A22B9C" w:rsidP="00305B4F">
      <w:pPr>
        <w:pStyle w:val="ListParagraph"/>
        <w:spacing w:line="276" w:lineRule="auto"/>
        <w:ind w:left="0" w:firstLine="567"/>
        <w:jc w:val="both"/>
        <w:rPr>
          <w:rFonts w:ascii="GHEA Grapalat" w:hAnsi="GHEA Grapalat" w:cstheme="minorBidi"/>
          <w:noProof/>
          <w:sz w:val="22"/>
          <w:szCs w:val="22"/>
        </w:rPr>
      </w:pPr>
      <w:r w:rsidRPr="00305B4F">
        <w:rPr>
          <w:rFonts w:ascii="GHEA Grapalat" w:hAnsi="GHEA Grapalat" w:cstheme="minorBidi"/>
          <w:noProof/>
          <w:sz w:val="22"/>
          <w:szCs w:val="22"/>
        </w:rPr>
        <w:t xml:space="preserve">Կառավարության պարտքի կառուցվածքում գանձապետական պարտատոմսերի կշռի աճը նպաստել է կառավարության ընդհանուր պարտքի միջին կշռված անվանական տոկոսադրույքի աճին: </w:t>
      </w:r>
      <w:r w:rsidR="00B6732E" w:rsidRPr="00305B4F">
        <w:rPr>
          <w:rFonts w:ascii="GHEA Grapalat" w:hAnsi="GHEA Grapalat" w:cstheme="minorBidi"/>
          <w:noProof/>
          <w:sz w:val="22"/>
          <w:szCs w:val="22"/>
        </w:rPr>
        <w:t>Այսպես՝ 2024թ. դեկտեմբերի 31-ի դրությամբ պարտքի միջին կշռված անվանական տոկոսադրույքը կազմել է 7.2% և նախորդ տարվա համեմատ աճել է 0.2 տոկոսային կետով: Արտաքին վարկերի գծով տվյալ ցուցանիշը նվազել է 0.1 տոկոսային կետով: Հարկ է նշել, որ.</w:t>
      </w:r>
    </w:p>
    <w:p w:rsidR="00B6732E" w:rsidRPr="00A5262B" w:rsidRDefault="00B6732E" w:rsidP="00A5262B">
      <w:pPr>
        <w:pStyle w:val="ListParagraph"/>
        <w:numPr>
          <w:ilvl w:val="0"/>
          <w:numId w:val="9"/>
        </w:numPr>
        <w:shd w:val="clear" w:color="auto" w:fill="FFFFFF"/>
        <w:tabs>
          <w:tab w:val="left" w:pos="567"/>
          <w:tab w:val="left" w:pos="851"/>
        </w:tabs>
        <w:spacing w:line="276" w:lineRule="auto"/>
        <w:ind w:left="0" w:firstLine="567"/>
        <w:jc w:val="both"/>
        <w:rPr>
          <w:rFonts w:ascii="GHEA Grapalat" w:eastAsiaTheme="minorHAnsi" w:hAnsi="GHEA Grapalat" w:cstheme="minorBidi"/>
          <w:bCs/>
          <w:noProof/>
          <w:sz w:val="22"/>
          <w:szCs w:val="22"/>
          <w:lang w:val="hy-AM"/>
        </w:rPr>
      </w:pPr>
      <w:r w:rsidRPr="00A5262B">
        <w:rPr>
          <w:rFonts w:ascii="GHEA Grapalat" w:eastAsiaTheme="minorHAnsi" w:hAnsi="GHEA Grapalat" w:cstheme="minorBidi"/>
          <w:bCs/>
          <w:noProof/>
          <w:sz w:val="22"/>
          <w:szCs w:val="22"/>
          <w:lang w:val="hy-AM"/>
        </w:rPr>
        <w:t>2024թ. միջին 6-ամսյա EURIBOR դրույքաչափը կազմել է 3.482%, նույն ցուցանիշը 2023թ. համար կազմել է 3.830%,</w:t>
      </w:r>
    </w:p>
    <w:p w:rsidR="00B6732E" w:rsidRPr="00A5262B" w:rsidRDefault="00B6732E" w:rsidP="00A5262B">
      <w:pPr>
        <w:pStyle w:val="ListParagraph"/>
        <w:numPr>
          <w:ilvl w:val="0"/>
          <w:numId w:val="9"/>
        </w:numPr>
        <w:shd w:val="clear" w:color="auto" w:fill="FFFFFF"/>
        <w:tabs>
          <w:tab w:val="left" w:pos="567"/>
          <w:tab w:val="left" w:pos="851"/>
        </w:tabs>
        <w:spacing w:line="276" w:lineRule="auto"/>
        <w:ind w:left="0" w:firstLine="567"/>
        <w:jc w:val="both"/>
        <w:rPr>
          <w:rFonts w:ascii="GHEA Grapalat" w:eastAsiaTheme="minorHAnsi" w:hAnsi="GHEA Grapalat" w:cstheme="minorBidi"/>
          <w:bCs/>
          <w:noProof/>
          <w:sz w:val="22"/>
          <w:szCs w:val="22"/>
          <w:lang w:val="hy-AM"/>
        </w:rPr>
      </w:pPr>
      <w:r w:rsidRPr="00A5262B">
        <w:rPr>
          <w:rFonts w:ascii="GHEA Grapalat" w:eastAsiaTheme="minorHAnsi" w:hAnsi="GHEA Grapalat" w:cstheme="minorBidi"/>
          <w:bCs/>
          <w:noProof/>
          <w:sz w:val="22"/>
          <w:szCs w:val="22"/>
          <w:lang w:val="hy-AM"/>
        </w:rPr>
        <w:t>2024թ. միջին SOFR դրույքաչափը կազմել է 5.15%, նույն ցուցանիշը 2023թ. համար կազմել է 5.01%,</w:t>
      </w:r>
    </w:p>
    <w:p w:rsidR="00B6732E" w:rsidRPr="009F4EB0" w:rsidRDefault="00B6732E"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Շրջանառության մեջ գտնվող պետական գանձապետական պարտատոմսերի միջին կշռված եկամտաբերությունը նվազել է 0.1 տոկոսային կետով՝ պայմանավորված ֆինանսական շուկայում ընդհանուր տոկոսադրույքների նվազմամբ:</w:t>
      </w:r>
    </w:p>
    <w:p w:rsidR="00D67F33" w:rsidRPr="009F4EB0"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Նախորդ տարվա համեմատ</w:t>
      </w:r>
      <w:r w:rsidR="00E74C7C" w:rsidRPr="009F4EB0">
        <w:rPr>
          <w:rFonts w:ascii="GHEA Grapalat" w:hAnsi="GHEA Grapalat" w:cstheme="minorBidi"/>
          <w:noProof/>
          <w:sz w:val="22"/>
          <w:szCs w:val="22"/>
          <w:lang w:val="hy-AM"/>
        </w:rPr>
        <w:t xml:space="preserve"> պետական բյուջեից տրամադրված</w:t>
      </w:r>
      <w:r w:rsidRPr="009F4EB0">
        <w:rPr>
          <w:rFonts w:ascii="GHEA Grapalat" w:hAnsi="GHEA Grapalat" w:cstheme="minorBidi"/>
          <w:noProof/>
          <w:sz w:val="22"/>
          <w:szCs w:val="22"/>
          <w:lang w:val="hy-AM"/>
        </w:rPr>
        <w:t xml:space="preserve"> սուբսիդիաներն աճել են </w:t>
      </w:r>
      <w:r w:rsidR="005A243A" w:rsidRPr="009F4EB0">
        <w:rPr>
          <w:rFonts w:ascii="GHEA Grapalat" w:hAnsi="GHEA Grapalat" w:cstheme="minorBidi"/>
          <w:noProof/>
          <w:sz w:val="22"/>
          <w:szCs w:val="22"/>
          <w:lang w:val="hy-AM"/>
        </w:rPr>
        <w:t>14.5</w:t>
      </w:r>
      <w:r w:rsidRPr="009F4EB0">
        <w:rPr>
          <w:rFonts w:ascii="GHEA Grapalat" w:hAnsi="GHEA Grapalat" w:cstheme="minorBidi"/>
          <w:noProof/>
          <w:sz w:val="22"/>
          <w:szCs w:val="22"/>
          <w:lang w:val="hy-AM"/>
        </w:rPr>
        <w:t>%</w:t>
      </w:r>
      <w:r w:rsidRPr="009F4EB0">
        <w:rPr>
          <w:rFonts w:ascii="GHEA Grapalat" w:hAnsi="GHEA Grapalat" w:cstheme="minorBidi"/>
          <w:noProof/>
          <w:sz w:val="22"/>
          <w:szCs w:val="22"/>
          <w:lang w:val="hy-AM"/>
        </w:rPr>
        <w:noBreakHyphen/>
        <w:t>ով (</w:t>
      </w:r>
      <w:r w:rsidR="005A243A" w:rsidRPr="009F4EB0">
        <w:rPr>
          <w:rFonts w:ascii="GHEA Grapalat" w:hAnsi="GHEA Grapalat" w:cstheme="minorBidi"/>
          <w:noProof/>
          <w:sz w:val="22"/>
          <w:szCs w:val="22"/>
          <w:lang w:val="hy-AM"/>
        </w:rPr>
        <w:t>23.7</w:t>
      </w:r>
      <w:r w:rsidRPr="009F4EB0">
        <w:rPr>
          <w:rFonts w:ascii="Calibri" w:hAnsi="Calibri" w:cs="Calibri"/>
          <w:noProof/>
          <w:sz w:val="22"/>
          <w:szCs w:val="22"/>
          <w:lang w:val="hy-AM"/>
        </w:rPr>
        <w:t> </w:t>
      </w:r>
      <w:r w:rsidRPr="009F4EB0">
        <w:rPr>
          <w:rFonts w:ascii="GHEA Grapalat" w:hAnsi="GHEA Grapalat" w:cs="GHEA Grapalat"/>
          <w:noProof/>
          <w:sz w:val="22"/>
          <w:szCs w:val="22"/>
          <w:lang w:val="hy-AM"/>
        </w:rPr>
        <w:t>մլրդ</w:t>
      </w:r>
      <w:r w:rsidRPr="009F4EB0">
        <w:rPr>
          <w:rFonts w:ascii="GHEA Grapalat" w:hAnsi="GHEA Grapalat" w:cstheme="minorBidi"/>
          <w:noProof/>
          <w:sz w:val="22"/>
          <w:szCs w:val="22"/>
          <w:lang w:val="hy-AM"/>
        </w:rPr>
        <w:t xml:space="preserve"> </w:t>
      </w:r>
      <w:r w:rsidRPr="009F4EB0">
        <w:rPr>
          <w:rFonts w:ascii="GHEA Grapalat" w:hAnsi="GHEA Grapalat" w:cs="GHEA Grapalat"/>
          <w:noProof/>
          <w:sz w:val="22"/>
          <w:szCs w:val="22"/>
          <w:lang w:val="hy-AM"/>
        </w:rPr>
        <w:t>դրամով</w:t>
      </w:r>
      <w:r w:rsidRPr="009F4EB0">
        <w:rPr>
          <w:rFonts w:ascii="GHEA Grapalat" w:hAnsi="GHEA Grapalat" w:cstheme="minorBidi"/>
          <w:noProof/>
          <w:sz w:val="22"/>
          <w:szCs w:val="22"/>
          <w:lang w:val="hy-AM"/>
        </w:rPr>
        <w:t xml:space="preserve">), </w:t>
      </w:r>
      <w:r w:rsidRPr="009F4EB0">
        <w:rPr>
          <w:rFonts w:ascii="GHEA Grapalat" w:hAnsi="GHEA Grapalat" w:cs="GHEA Grapalat"/>
          <w:noProof/>
          <w:sz w:val="22"/>
          <w:szCs w:val="22"/>
          <w:lang w:val="hy-AM"/>
        </w:rPr>
        <w:t>որը</w:t>
      </w:r>
      <w:r w:rsidRPr="009F4EB0">
        <w:rPr>
          <w:rFonts w:ascii="GHEA Grapalat" w:hAnsi="GHEA Grapalat" w:cstheme="minorBidi"/>
          <w:noProof/>
          <w:sz w:val="22"/>
          <w:szCs w:val="22"/>
          <w:lang w:val="hy-AM"/>
        </w:rPr>
        <w:t xml:space="preserve"> </w:t>
      </w:r>
      <w:r w:rsidRPr="009F4EB0">
        <w:rPr>
          <w:rFonts w:ascii="GHEA Grapalat" w:hAnsi="GHEA Grapalat" w:cs="GHEA Grapalat"/>
          <w:noProof/>
          <w:sz w:val="22"/>
          <w:szCs w:val="22"/>
          <w:lang w:val="hy-AM"/>
        </w:rPr>
        <w:t>հիմնականում</w:t>
      </w:r>
      <w:r w:rsidRPr="009F4EB0">
        <w:rPr>
          <w:rFonts w:ascii="GHEA Grapalat" w:hAnsi="GHEA Grapalat" w:cstheme="minorBidi"/>
          <w:noProof/>
          <w:sz w:val="22"/>
          <w:szCs w:val="22"/>
          <w:lang w:val="hy-AM"/>
        </w:rPr>
        <w:t xml:space="preserve"> </w:t>
      </w:r>
      <w:r w:rsidRPr="009F4EB0">
        <w:rPr>
          <w:rFonts w:ascii="GHEA Grapalat" w:hAnsi="GHEA Grapalat" w:cs="GHEA Grapalat"/>
          <w:noProof/>
          <w:sz w:val="22"/>
          <w:szCs w:val="22"/>
          <w:lang w:val="hy-AM"/>
        </w:rPr>
        <w:t>պայմանավորված</w:t>
      </w:r>
      <w:r w:rsidRPr="009F4EB0">
        <w:rPr>
          <w:rFonts w:ascii="GHEA Grapalat" w:hAnsi="GHEA Grapalat" w:cstheme="minorBidi"/>
          <w:noProof/>
          <w:sz w:val="22"/>
          <w:szCs w:val="22"/>
          <w:lang w:val="hy-AM"/>
        </w:rPr>
        <w:t xml:space="preserve"> </w:t>
      </w:r>
      <w:r w:rsidRPr="009F4EB0">
        <w:rPr>
          <w:rFonts w:ascii="GHEA Grapalat" w:hAnsi="GHEA Grapalat" w:cs="GHEA Grapalat"/>
          <w:noProof/>
          <w:sz w:val="22"/>
          <w:szCs w:val="22"/>
          <w:lang w:val="hy-AM"/>
        </w:rPr>
        <w:t>է</w:t>
      </w:r>
      <w:r w:rsidRPr="009F4EB0">
        <w:rPr>
          <w:rFonts w:ascii="GHEA Grapalat" w:hAnsi="GHEA Grapalat" w:cstheme="minorBidi"/>
          <w:noProof/>
          <w:sz w:val="22"/>
          <w:szCs w:val="22"/>
          <w:lang w:val="hy-AM"/>
        </w:rPr>
        <w:t xml:space="preserve"> </w:t>
      </w:r>
      <w:r w:rsidR="008B34B4" w:rsidRPr="00921AF2">
        <w:rPr>
          <w:rFonts w:ascii="GHEA Grapalat" w:hAnsi="GHEA Grapalat" w:cs="GHEA Grapalat"/>
          <w:color w:val="000000"/>
          <w:sz w:val="22"/>
          <w:szCs w:val="22"/>
          <w:lang w:val="hy-AM"/>
        </w:rPr>
        <w:t>Հանրակրթության ծրագրի շրջանակներում, տնտեսության արդիականացման միջոցառմանը պետական աջակցության և ՀՀ-ում ինտենսիվ այգեգործության զարգացման նպատակով սուբսիդավորման ավելացմամբ</w:t>
      </w:r>
    </w:p>
    <w:p w:rsidR="00A22B9C" w:rsidRPr="009F4EB0"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Պետական բյուջեից տրամադրված դրամաշնորհներ</w:t>
      </w:r>
      <w:r w:rsidR="00AE523D" w:rsidRPr="000B397C">
        <w:rPr>
          <w:rFonts w:ascii="GHEA Grapalat" w:hAnsi="GHEA Grapalat" w:cstheme="minorBidi"/>
          <w:noProof/>
          <w:sz w:val="22"/>
          <w:szCs w:val="22"/>
          <w:lang w:val="hy-AM"/>
        </w:rPr>
        <w:t>ը</w:t>
      </w:r>
      <w:r w:rsidRPr="009F4EB0">
        <w:rPr>
          <w:rFonts w:ascii="GHEA Grapalat" w:hAnsi="GHEA Grapalat" w:cstheme="minorBidi"/>
          <w:noProof/>
          <w:sz w:val="22"/>
          <w:szCs w:val="22"/>
          <w:lang w:val="hy-AM"/>
        </w:rPr>
        <w:t xml:space="preserve"> </w:t>
      </w:r>
      <w:r w:rsidR="00AE523D" w:rsidRPr="000B397C">
        <w:rPr>
          <w:rFonts w:ascii="GHEA Grapalat" w:hAnsi="GHEA Grapalat" w:cstheme="minorBidi"/>
          <w:noProof/>
          <w:sz w:val="22"/>
          <w:szCs w:val="22"/>
          <w:lang w:val="hy-AM"/>
        </w:rPr>
        <w:t>ն</w:t>
      </w:r>
      <w:r w:rsidRPr="009F4EB0">
        <w:rPr>
          <w:rFonts w:ascii="GHEA Grapalat" w:hAnsi="GHEA Grapalat" w:cstheme="minorBidi"/>
          <w:noProof/>
          <w:sz w:val="22"/>
          <w:szCs w:val="22"/>
          <w:lang w:val="hy-AM"/>
        </w:rPr>
        <w:t xml:space="preserve">ախորդ տարվա համեմատ պետական </w:t>
      </w:r>
      <w:r w:rsidR="00AE523D" w:rsidRPr="000B397C">
        <w:rPr>
          <w:rFonts w:ascii="GHEA Grapalat" w:hAnsi="GHEA Grapalat" w:cstheme="minorBidi"/>
          <w:noProof/>
          <w:sz w:val="22"/>
          <w:szCs w:val="22"/>
          <w:lang w:val="hy-AM"/>
        </w:rPr>
        <w:t>աճել են</w:t>
      </w:r>
      <w:r w:rsidRPr="009F4EB0">
        <w:rPr>
          <w:rFonts w:ascii="GHEA Grapalat" w:hAnsi="GHEA Grapalat" w:cstheme="minorBidi"/>
          <w:noProof/>
          <w:sz w:val="22"/>
          <w:szCs w:val="22"/>
          <w:lang w:val="hy-AM"/>
        </w:rPr>
        <w:t xml:space="preserve"> 8%</w:t>
      </w:r>
      <w:r w:rsidR="00AE523D" w:rsidRPr="000B397C">
        <w:rPr>
          <w:rFonts w:ascii="GHEA Grapalat" w:hAnsi="GHEA Grapalat" w:cstheme="minorBidi"/>
          <w:noProof/>
          <w:sz w:val="22"/>
          <w:szCs w:val="22"/>
          <w:lang w:val="hy-AM"/>
        </w:rPr>
        <w:t>-ով</w:t>
      </w:r>
      <w:r w:rsidRPr="009F4EB0">
        <w:rPr>
          <w:rFonts w:ascii="GHEA Grapalat" w:hAnsi="GHEA Grapalat" w:cstheme="minorBidi"/>
          <w:noProof/>
          <w:sz w:val="22"/>
          <w:szCs w:val="22"/>
          <w:lang w:val="hy-AM"/>
        </w:rPr>
        <w:t xml:space="preserve"> (</w:t>
      </w:r>
      <w:r w:rsidR="00FA1C2D" w:rsidRPr="009F4EB0">
        <w:rPr>
          <w:rFonts w:ascii="GHEA Grapalat" w:hAnsi="GHEA Grapalat" w:cstheme="minorBidi"/>
          <w:noProof/>
          <w:sz w:val="22"/>
          <w:szCs w:val="22"/>
          <w:lang w:val="hy-AM"/>
        </w:rPr>
        <w:t>22.4</w:t>
      </w:r>
      <w:r w:rsidR="00AE523D">
        <w:rPr>
          <w:rFonts w:ascii="Calibri" w:hAnsi="Calibri" w:cs="Calibri"/>
          <w:noProof/>
          <w:sz w:val="22"/>
          <w:szCs w:val="22"/>
          <w:lang w:val="hy-AM"/>
        </w:rPr>
        <w:t xml:space="preserve"> </w:t>
      </w:r>
      <w:r w:rsidRPr="009F4EB0">
        <w:rPr>
          <w:rFonts w:ascii="GHEA Grapalat" w:hAnsi="GHEA Grapalat" w:cstheme="minorBidi"/>
          <w:noProof/>
          <w:sz w:val="22"/>
          <w:szCs w:val="22"/>
          <w:lang w:val="hy-AM"/>
        </w:rPr>
        <w:t>մլրդ դրամ</w:t>
      </w:r>
      <w:r w:rsidR="00AE523D" w:rsidRPr="000B397C">
        <w:rPr>
          <w:rFonts w:ascii="GHEA Grapalat" w:hAnsi="GHEA Grapalat" w:cstheme="minorBidi"/>
          <w:noProof/>
          <w:sz w:val="22"/>
          <w:szCs w:val="22"/>
          <w:lang w:val="hy-AM"/>
        </w:rPr>
        <w:t>ով</w:t>
      </w:r>
      <w:r w:rsidRPr="009F4EB0">
        <w:rPr>
          <w:rFonts w:ascii="GHEA Grapalat" w:hAnsi="GHEA Grapalat" w:cstheme="minorBidi"/>
          <w:noProof/>
          <w:sz w:val="22"/>
          <w:szCs w:val="22"/>
          <w:lang w:val="hy-AM"/>
        </w:rPr>
        <w:t>)</w:t>
      </w:r>
      <w:r w:rsidR="00AE523D" w:rsidRPr="000B397C">
        <w:rPr>
          <w:rFonts w:ascii="GHEA Grapalat" w:hAnsi="GHEA Grapalat" w:cstheme="minorBidi"/>
          <w:noProof/>
          <w:sz w:val="22"/>
          <w:szCs w:val="22"/>
          <w:lang w:val="hy-AM"/>
        </w:rPr>
        <w:t>՝</w:t>
      </w:r>
      <w:r w:rsidRPr="009F4EB0">
        <w:rPr>
          <w:rFonts w:ascii="GHEA Grapalat" w:hAnsi="GHEA Grapalat" w:cstheme="minorBidi"/>
          <w:noProof/>
          <w:sz w:val="22"/>
          <w:szCs w:val="22"/>
          <w:lang w:val="hy-AM"/>
        </w:rPr>
        <w:t xml:space="preserve"> հիմնականում պայմանավորված</w:t>
      </w:r>
      <w:r w:rsidR="00FA1C2D" w:rsidRPr="009F4EB0">
        <w:rPr>
          <w:rFonts w:ascii="GHEA Grapalat" w:hAnsi="GHEA Grapalat" w:cstheme="minorBidi"/>
          <w:noProof/>
          <w:sz w:val="22"/>
          <w:szCs w:val="22"/>
          <w:lang w:val="hy-AM"/>
        </w:rPr>
        <w:t xml:space="preserve"> պետական բյուջեից համայնքների բյուջեներին ֆինանսական համահարթեցման սկզբունքով տրվող դոտացիաների 22.3% (15.6 մլրդ դրամ)</w:t>
      </w:r>
      <w:r w:rsidR="00AE523D" w:rsidRPr="000B397C">
        <w:rPr>
          <w:rFonts w:ascii="GHEA Grapalat" w:hAnsi="GHEA Grapalat" w:cstheme="minorBidi"/>
          <w:noProof/>
          <w:sz w:val="22"/>
          <w:szCs w:val="22"/>
          <w:lang w:val="hy-AM"/>
        </w:rPr>
        <w:t xml:space="preserve"> և</w:t>
      </w:r>
      <w:r w:rsidRPr="009F4EB0">
        <w:rPr>
          <w:rFonts w:ascii="GHEA Grapalat" w:hAnsi="GHEA Grapalat" w:cstheme="minorBidi"/>
          <w:noProof/>
          <w:sz w:val="22"/>
          <w:szCs w:val="22"/>
          <w:lang w:val="hy-AM"/>
        </w:rPr>
        <w:t xml:space="preserve"> ՀՀ պաշտպանության ժամանակ զինծառայողների կյանքին կամ առողջությանը պատճառված վնասների հատուցման ծախսերի՝ </w:t>
      </w:r>
      <w:r w:rsidR="00FA1C2D" w:rsidRPr="009F4EB0">
        <w:rPr>
          <w:rFonts w:ascii="GHEA Grapalat" w:hAnsi="GHEA Grapalat" w:cstheme="minorBidi"/>
          <w:noProof/>
          <w:sz w:val="22"/>
          <w:szCs w:val="22"/>
          <w:lang w:val="hy-AM"/>
        </w:rPr>
        <w:t>7.7</w:t>
      </w:r>
      <w:r w:rsidRPr="009F4EB0">
        <w:rPr>
          <w:rFonts w:ascii="GHEA Grapalat" w:hAnsi="GHEA Grapalat" w:cstheme="minorBidi"/>
          <w:noProof/>
          <w:sz w:val="22"/>
          <w:szCs w:val="22"/>
          <w:lang w:val="hy-AM"/>
        </w:rPr>
        <w:t>% (</w:t>
      </w:r>
      <w:r w:rsidR="00FA1C2D" w:rsidRPr="009F4EB0">
        <w:rPr>
          <w:rFonts w:ascii="GHEA Grapalat" w:hAnsi="GHEA Grapalat" w:cstheme="minorBidi"/>
          <w:noProof/>
          <w:sz w:val="22"/>
          <w:szCs w:val="22"/>
          <w:lang w:val="hy-AM"/>
        </w:rPr>
        <w:t>3.3</w:t>
      </w:r>
      <w:r w:rsidR="007F28EE" w:rsidRPr="009F4EB0">
        <w:rPr>
          <w:rFonts w:ascii="GHEA Grapalat" w:hAnsi="GHEA Grapalat" w:cstheme="minorBidi"/>
          <w:noProof/>
          <w:sz w:val="22"/>
          <w:szCs w:val="22"/>
          <w:lang w:val="hy-AM"/>
        </w:rPr>
        <w:t xml:space="preserve"> մլրդ դրամ) </w:t>
      </w:r>
      <w:r w:rsidRPr="009F4EB0">
        <w:rPr>
          <w:rFonts w:ascii="GHEA Grapalat" w:hAnsi="GHEA Grapalat" w:cstheme="minorBidi"/>
          <w:noProof/>
          <w:sz w:val="22"/>
          <w:szCs w:val="22"/>
          <w:lang w:val="hy-AM"/>
        </w:rPr>
        <w:t>աճով</w:t>
      </w:r>
      <w:r w:rsidR="0030114D" w:rsidRPr="009F4EB0">
        <w:rPr>
          <w:rFonts w:ascii="GHEA Grapalat" w:hAnsi="GHEA Grapalat" w:cstheme="minorBidi"/>
          <w:noProof/>
          <w:sz w:val="22"/>
          <w:szCs w:val="22"/>
          <w:lang w:val="hy-AM"/>
        </w:rPr>
        <w:t>, ինչպես նաև Երևանի քաղաքապետարանին սեփական լիազորությունների իրական</w:t>
      </w:r>
      <w:r w:rsidR="00AE523D">
        <w:rPr>
          <w:rFonts w:ascii="GHEA Grapalat" w:hAnsi="GHEA Grapalat" w:cstheme="minorBidi"/>
          <w:noProof/>
          <w:sz w:val="22"/>
          <w:szCs w:val="22"/>
          <w:lang w:val="hy-AM"/>
        </w:rPr>
        <w:t>ացմանն աջակցության նպատակով 4.9</w:t>
      </w:r>
      <w:r w:rsidR="00AE523D" w:rsidRPr="000B397C">
        <w:rPr>
          <w:rFonts w:ascii="Calibri" w:hAnsi="Calibri" w:cs="Calibri"/>
          <w:noProof/>
          <w:sz w:val="22"/>
          <w:szCs w:val="22"/>
          <w:lang w:val="hy-AM"/>
        </w:rPr>
        <w:t> </w:t>
      </w:r>
      <w:r w:rsidR="0030114D" w:rsidRPr="009F4EB0">
        <w:rPr>
          <w:rFonts w:ascii="GHEA Grapalat" w:hAnsi="GHEA Grapalat" w:cstheme="minorBidi"/>
          <w:noProof/>
          <w:sz w:val="22"/>
          <w:szCs w:val="22"/>
          <w:lang w:val="hy-AM"/>
        </w:rPr>
        <w:t>մլրդ դրամի հատկացմամբ, որի համար 2023թ. միջոցներ չէին նախատեսվել</w:t>
      </w:r>
      <w:r w:rsidRPr="009F4EB0">
        <w:rPr>
          <w:rFonts w:ascii="GHEA Grapalat" w:hAnsi="GHEA Grapalat" w:cstheme="minorBidi"/>
          <w:noProof/>
          <w:sz w:val="22"/>
          <w:szCs w:val="22"/>
          <w:lang w:val="hy-AM"/>
        </w:rPr>
        <w:t>:</w:t>
      </w:r>
    </w:p>
    <w:p w:rsidR="00A22B9C" w:rsidRPr="009F4EB0" w:rsidRDefault="00A22B9C" w:rsidP="00305B4F">
      <w:pPr>
        <w:pStyle w:val="ListParagraph"/>
        <w:spacing w:line="276" w:lineRule="auto"/>
        <w:ind w:left="0" w:firstLine="567"/>
        <w:jc w:val="both"/>
        <w:rPr>
          <w:rFonts w:ascii="GHEA Grapalat" w:hAnsi="GHEA Grapalat" w:cstheme="minorBidi"/>
          <w:noProof/>
          <w:sz w:val="22"/>
          <w:szCs w:val="22"/>
          <w:lang w:val="hy-AM"/>
        </w:rPr>
      </w:pPr>
    </w:p>
    <w:p w:rsidR="00A22B9C" w:rsidRPr="009F4EB0" w:rsidRDefault="00C16AC6" w:rsidP="00C16AC6">
      <w:pPr>
        <w:pStyle w:val="Caption"/>
        <w:keepNext/>
        <w:tabs>
          <w:tab w:val="left" w:pos="1134"/>
        </w:tabs>
        <w:spacing w:before="0" w:after="0" w:line="276" w:lineRule="auto"/>
        <w:jc w:val="left"/>
        <w:rPr>
          <w:rFonts w:ascii="GHEA Grapalat" w:hAnsi="GHEA Grapalat"/>
          <w:sz w:val="18"/>
          <w:szCs w:val="18"/>
          <w:lang w:val="hy-AM"/>
        </w:rPr>
      </w:pPr>
      <w:r w:rsidRPr="009F4EB0">
        <w:rPr>
          <w:rFonts w:ascii="GHEA Grapalat" w:hAnsi="GHEA Grapalat"/>
          <w:sz w:val="18"/>
          <w:szCs w:val="18"/>
          <w:lang w:val="hy-AM"/>
        </w:rPr>
        <w:t xml:space="preserve">Աղյուսակ 5. </w:t>
      </w:r>
      <w:r w:rsidR="00A22B9C" w:rsidRPr="009F4EB0">
        <w:rPr>
          <w:rFonts w:ascii="GHEA Grapalat" w:hAnsi="GHEA Grapalat"/>
          <w:sz w:val="18"/>
          <w:szCs w:val="18"/>
          <w:lang w:val="hy-AM"/>
        </w:rPr>
        <w:t>ՀՀ պետական բյուջեից տրամադրված դրամաշնորհները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820"/>
        <w:gridCol w:w="850"/>
        <w:gridCol w:w="993"/>
        <w:gridCol w:w="850"/>
        <w:gridCol w:w="1487"/>
        <w:gridCol w:w="1206"/>
      </w:tblGrid>
      <w:tr w:rsidR="00A22B9C" w:rsidRPr="00C921DE" w:rsidTr="00BB6612">
        <w:trPr>
          <w:trHeight w:val="1132"/>
        </w:trPr>
        <w:tc>
          <w:tcPr>
            <w:tcW w:w="4820" w:type="dxa"/>
            <w:shd w:val="clear" w:color="auto" w:fill="D9E2F3" w:themeFill="accent5" w:themeFillTint="33"/>
            <w:noWrap/>
          </w:tcPr>
          <w:p w:rsidR="00A22B9C" w:rsidRPr="009F4EB0" w:rsidRDefault="00A22B9C" w:rsidP="00BB6612">
            <w:pPr>
              <w:spacing w:line="276" w:lineRule="auto"/>
              <w:jc w:val="center"/>
              <w:rPr>
                <w:rFonts w:ascii="GHEA Grapalat" w:hAnsi="GHEA Grapalat" w:cs="Calibri"/>
                <w:sz w:val="18"/>
                <w:szCs w:val="18"/>
                <w:lang w:val="hy-AM"/>
              </w:rPr>
            </w:pPr>
            <w:r w:rsidRPr="009F4EB0">
              <w:rPr>
                <w:rFonts w:ascii="Calibri" w:hAnsi="Calibri" w:cs="Calibri"/>
                <w:sz w:val="18"/>
                <w:szCs w:val="18"/>
                <w:lang w:val="hy-AM"/>
              </w:rPr>
              <w:t> </w:t>
            </w:r>
          </w:p>
          <w:p w:rsidR="00A22B9C" w:rsidRPr="009F4EB0" w:rsidRDefault="00A22B9C" w:rsidP="00BB6612">
            <w:pPr>
              <w:spacing w:line="276" w:lineRule="auto"/>
              <w:jc w:val="center"/>
              <w:rPr>
                <w:rFonts w:ascii="GHEA Grapalat" w:hAnsi="GHEA Grapalat" w:cs="Calibri"/>
                <w:sz w:val="18"/>
                <w:szCs w:val="18"/>
                <w:lang w:val="hy-AM"/>
              </w:rPr>
            </w:pPr>
          </w:p>
        </w:tc>
        <w:tc>
          <w:tcPr>
            <w:tcW w:w="850" w:type="dxa"/>
            <w:shd w:val="clear" w:color="auto" w:fill="D9E2F3" w:themeFill="accent5" w:themeFillTint="33"/>
          </w:tcPr>
          <w:p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202</w:t>
            </w:r>
            <w:r w:rsidR="00BD345F" w:rsidRPr="0017709A">
              <w:rPr>
                <w:rFonts w:ascii="GHEA Grapalat" w:hAnsi="GHEA Grapalat" w:cs="Calibri"/>
                <w:sz w:val="18"/>
                <w:szCs w:val="18"/>
              </w:rPr>
              <w:t>3</w:t>
            </w:r>
            <w:r w:rsidRPr="0017709A">
              <w:rPr>
                <w:rFonts w:ascii="GHEA Grapalat" w:hAnsi="GHEA Grapalat" w:cs="Calibri"/>
                <w:sz w:val="18"/>
                <w:szCs w:val="18"/>
              </w:rPr>
              <w:t>թ. փաստ</w:t>
            </w:r>
          </w:p>
        </w:tc>
        <w:tc>
          <w:tcPr>
            <w:tcW w:w="993" w:type="dxa"/>
            <w:shd w:val="clear" w:color="auto" w:fill="D9E2F3" w:themeFill="accent5" w:themeFillTint="33"/>
          </w:tcPr>
          <w:p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202</w:t>
            </w:r>
            <w:r w:rsidR="00BD345F" w:rsidRPr="0017709A">
              <w:rPr>
                <w:rFonts w:ascii="GHEA Grapalat" w:hAnsi="GHEA Grapalat" w:cs="Calibri"/>
                <w:sz w:val="18"/>
                <w:szCs w:val="18"/>
              </w:rPr>
              <w:t>4</w:t>
            </w:r>
            <w:r w:rsidRPr="0017709A">
              <w:rPr>
                <w:rFonts w:ascii="GHEA Grapalat" w:hAnsi="GHEA Grapalat" w:cs="Calibri"/>
                <w:sz w:val="18"/>
                <w:szCs w:val="18"/>
              </w:rPr>
              <w:t>թ. ճշտված ծրագիր</w:t>
            </w:r>
          </w:p>
        </w:tc>
        <w:tc>
          <w:tcPr>
            <w:tcW w:w="850" w:type="dxa"/>
            <w:shd w:val="clear" w:color="auto" w:fill="D9E2F3" w:themeFill="accent5" w:themeFillTint="33"/>
          </w:tcPr>
          <w:p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202</w:t>
            </w:r>
            <w:r w:rsidR="00BD345F" w:rsidRPr="0017709A">
              <w:rPr>
                <w:rFonts w:ascii="GHEA Grapalat" w:hAnsi="GHEA Grapalat" w:cs="Calibri"/>
                <w:sz w:val="18"/>
                <w:szCs w:val="18"/>
              </w:rPr>
              <w:t>4</w:t>
            </w:r>
            <w:r w:rsidRPr="0017709A">
              <w:rPr>
                <w:rFonts w:ascii="GHEA Grapalat" w:hAnsi="GHEA Grapalat" w:cs="Calibri"/>
                <w:sz w:val="18"/>
                <w:szCs w:val="18"/>
              </w:rPr>
              <w:t>թ. փաստ</w:t>
            </w:r>
          </w:p>
        </w:tc>
        <w:tc>
          <w:tcPr>
            <w:tcW w:w="1487" w:type="dxa"/>
            <w:shd w:val="clear" w:color="auto" w:fill="D9E2F3" w:themeFill="accent5" w:themeFillTint="33"/>
          </w:tcPr>
          <w:p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Կատարողա</w:t>
            </w:r>
            <w:r w:rsidR="0017709A">
              <w:rPr>
                <w:rFonts w:ascii="GHEA Grapalat" w:hAnsi="GHEA Grapalat" w:cs="Calibri"/>
                <w:sz w:val="18"/>
                <w:szCs w:val="18"/>
              </w:rPr>
              <w:t>-</w:t>
            </w:r>
            <w:r w:rsidRPr="0017709A">
              <w:rPr>
                <w:rFonts w:ascii="GHEA Grapalat" w:hAnsi="GHEA Grapalat" w:cs="Calibri"/>
                <w:sz w:val="18"/>
                <w:szCs w:val="18"/>
              </w:rPr>
              <w:t>կանը ճշտված ծրագրի նկատմամբ (%)</w:t>
            </w:r>
          </w:p>
        </w:tc>
        <w:tc>
          <w:tcPr>
            <w:tcW w:w="1206" w:type="dxa"/>
            <w:shd w:val="clear" w:color="auto" w:fill="D9E2F3" w:themeFill="accent5" w:themeFillTint="33"/>
          </w:tcPr>
          <w:p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202</w:t>
            </w:r>
            <w:r w:rsidR="00BD345F" w:rsidRPr="0017709A">
              <w:rPr>
                <w:rFonts w:ascii="GHEA Grapalat" w:hAnsi="GHEA Grapalat" w:cs="Calibri"/>
                <w:sz w:val="18"/>
                <w:szCs w:val="18"/>
              </w:rPr>
              <w:t>4թ. 2023</w:t>
            </w:r>
            <w:r w:rsidRPr="0017709A">
              <w:rPr>
                <w:rFonts w:ascii="GHEA Grapalat" w:hAnsi="GHEA Grapalat" w:cs="Calibri"/>
                <w:sz w:val="18"/>
                <w:szCs w:val="18"/>
              </w:rPr>
              <w:t>թ.-ի նկատմամբ (%)</w:t>
            </w:r>
          </w:p>
        </w:tc>
      </w:tr>
      <w:tr w:rsidR="00BD345F" w:rsidRPr="00C921DE" w:rsidTr="00BB6612">
        <w:trPr>
          <w:trHeight w:val="265"/>
        </w:trPr>
        <w:tc>
          <w:tcPr>
            <w:tcW w:w="4820" w:type="dxa"/>
            <w:noWrap/>
          </w:tcPr>
          <w:p w:rsidR="00BD345F" w:rsidRPr="00C921DE" w:rsidRDefault="00BD345F" w:rsidP="00BB6612">
            <w:pPr>
              <w:spacing w:line="276" w:lineRule="auto"/>
              <w:rPr>
                <w:rFonts w:ascii="GHEA Grapalat" w:hAnsi="GHEA Grapalat" w:cs="Calibri"/>
                <w:b/>
                <w:bCs/>
                <w:sz w:val="18"/>
                <w:szCs w:val="18"/>
              </w:rPr>
            </w:pPr>
            <w:r w:rsidRPr="00C921DE">
              <w:rPr>
                <w:rFonts w:ascii="GHEA Grapalat" w:hAnsi="GHEA Grapalat"/>
                <w:b/>
                <w:sz w:val="18"/>
                <w:szCs w:val="18"/>
              </w:rPr>
              <w:t>Դրամաշնորհներ</w:t>
            </w:r>
          </w:p>
        </w:tc>
        <w:tc>
          <w:tcPr>
            <w:tcW w:w="850" w:type="dxa"/>
            <w:noWrap/>
          </w:tcPr>
          <w:p w:rsidR="00BD345F" w:rsidRPr="00C921DE" w:rsidRDefault="00BD345F" w:rsidP="00BB6612">
            <w:pPr>
              <w:spacing w:line="276" w:lineRule="auto"/>
              <w:jc w:val="right"/>
              <w:rPr>
                <w:rFonts w:ascii="GHEA Grapalat" w:hAnsi="GHEA Grapalat" w:cs="Calibri"/>
                <w:b/>
                <w:sz w:val="18"/>
                <w:szCs w:val="18"/>
              </w:rPr>
            </w:pPr>
            <w:r w:rsidRPr="00C921DE">
              <w:rPr>
                <w:rFonts w:ascii="GHEA Grapalat" w:hAnsi="GHEA Grapalat" w:cs="Calibri"/>
                <w:b/>
                <w:sz w:val="18"/>
                <w:szCs w:val="18"/>
              </w:rPr>
              <w:t>281.0</w:t>
            </w:r>
          </w:p>
        </w:tc>
        <w:tc>
          <w:tcPr>
            <w:tcW w:w="993" w:type="dxa"/>
            <w:noWrap/>
          </w:tcPr>
          <w:p w:rsidR="00BD345F" w:rsidRPr="00C921DE" w:rsidRDefault="00BB1794" w:rsidP="00BB6612">
            <w:pPr>
              <w:spacing w:line="276" w:lineRule="auto"/>
              <w:jc w:val="right"/>
              <w:rPr>
                <w:rFonts w:ascii="GHEA Grapalat" w:hAnsi="GHEA Grapalat" w:cs="Calibri"/>
                <w:b/>
                <w:sz w:val="18"/>
                <w:szCs w:val="18"/>
              </w:rPr>
            </w:pPr>
            <w:r>
              <w:rPr>
                <w:rFonts w:ascii="GHEA Grapalat" w:hAnsi="GHEA Grapalat" w:cs="Calibri"/>
                <w:b/>
                <w:sz w:val="18"/>
                <w:szCs w:val="18"/>
              </w:rPr>
              <w:t>310.6</w:t>
            </w:r>
          </w:p>
        </w:tc>
        <w:tc>
          <w:tcPr>
            <w:tcW w:w="850" w:type="dxa"/>
            <w:noWrap/>
          </w:tcPr>
          <w:p w:rsidR="00BD345F" w:rsidRPr="00C921DE" w:rsidRDefault="00BB1794" w:rsidP="00BB6612">
            <w:pPr>
              <w:spacing w:line="276" w:lineRule="auto"/>
              <w:jc w:val="right"/>
              <w:rPr>
                <w:rFonts w:ascii="GHEA Grapalat" w:hAnsi="GHEA Grapalat" w:cs="Calibri"/>
                <w:b/>
                <w:sz w:val="18"/>
                <w:szCs w:val="18"/>
              </w:rPr>
            </w:pPr>
            <w:r>
              <w:rPr>
                <w:rFonts w:ascii="GHEA Grapalat" w:hAnsi="GHEA Grapalat" w:cs="Calibri"/>
                <w:b/>
                <w:sz w:val="18"/>
                <w:szCs w:val="18"/>
              </w:rPr>
              <w:t>303.4</w:t>
            </w:r>
          </w:p>
        </w:tc>
        <w:tc>
          <w:tcPr>
            <w:tcW w:w="1487" w:type="dxa"/>
          </w:tcPr>
          <w:p w:rsidR="00BD345F" w:rsidRPr="00C921DE" w:rsidRDefault="00BD345F" w:rsidP="00BB6612">
            <w:pPr>
              <w:spacing w:line="276" w:lineRule="auto"/>
              <w:jc w:val="right"/>
              <w:rPr>
                <w:rFonts w:ascii="GHEA Grapalat" w:hAnsi="GHEA Grapalat" w:cs="Calibri"/>
                <w:b/>
                <w:sz w:val="18"/>
                <w:szCs w:val="18"/>
              </w:rPr>
            </w:pPr>
            <w:r w:rsidRPr="00C921DE">
              <w:rPr>
                <w:rFonts w:ascii="GHEA Grapalat" w:hAnsi="GHEA Grapalat" w:cs="Calibri"/>
                <w:b/>
                <w:sz w:val="18"/>
                <w:szCs w:val="18"/>
              </w:rPr>
              <w:t>9</w:t>
            </w:r>
            <w:r w:rsidR="00BB1794">
              <w:rPr>
                <w:rFonts w:ascii="GHEA Grapalat" w:hAnsi="GHEA Grapalat" w:cs="Calibri"/>
                <w:b/>
                <w:sz w:val="18"/>
                <w:szCs w:val="18"/>
              </w:rPr>
              <w:t>7.7</w:t>
            </w:r>
          </w:p>
        </w:tc>
        <w:tc>
          <w:tcPr>
            <w:tcW w:w="1206" w:type="dxa"/>
            <w:noWrap/>
          </w:tcPr>
          <w:p w:rsidR="00BD345F" w:rsidRPr="00C921DE" w:rsidRDefault="00BB1794" w:rsidP="00BB6612">
            <w:pPr>
              <w:spacing w:line="276" w:lineRule="auto"/>
              <w:jc w:val="right"/>
              <w:rPr>
                <w:rFonts w:ascii="GHEA Grapalat" w:hAnsi="GHEA Grapalat" w:cs="Calibri"/>
                <w:b/>
                <w:sz w:val="18"/>
                <w:szCs w:val="18"/>
              </w:rPr>
            </w:pPr>
            <w:r>
              <w:rPr>
                <w:rFonts w:ascii="GHEA Grapalat" w:hAnsi="GHEA Grapalat" w:cs="Calibri"/>
                <w:b/>
                <w:sz w:val="18"/>
                <w:szCs w:val="18"/>
              </w:rPr>
              <w:t>108.0</w:t>
            </w:r>
          </w:p>
        </w:tc>
      </w:tr>
      <w:tr w:rsidR="00BD345F" w:rsidRPr="00C921DE" w:rsidTr="00BB6612">
        <w:trPr>
          <w:trHeight w:val="171"/>
        </w:trPr>
        <w:tc>
          <w:tcPr>
            <w:tcW w:w="4820" w:type="dxa"/>
          </w:tcPr>
          <w:p w:rsidR="00BD345F" w:rsidRPr="00C921DE" w:rsidRDefault="00BD345F" w:rsidP="00BB6612">
            <w:pPr>
              <w:spacing w:line="276" w:lineRule="auto"/>
              <w:ind w:left="177"/>
              <w:rPr>
                <w:rFonts w:ascii="GHEA Grapalat" w:hAnsi="GHEA Grapalat" w:cs="Calibri"/>
                <w:sz w:val="18"/>
                <w:szCs w:val="18"/>
              </w:rPr>
            </w:pPr>
            <w:r w:rsidRPr="0043094A">
              <w:rPr>
                <w:rFonts w:ascii="GHEA Grapalat" w:hAnsi="GHEA Grapalat" w:cs="Calibri"/>
                <w:sz w:val="18"/>
                <w:szCs w:val="18"/>
              </w:rPr>
              <w:t xml:space="preserve"> Միջազգային կազմակերպություններին</w:t>
            </w:r>
          </w:p>
        </w:tc>
        <w:tc>
          <w:tcPr>
            <w:tcW w:w="850" w:type="dxa"/>
            <w:noWrap/>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3.1</w:t>
            </w:r>
          </w:p>
        </w:tc>
        <w:tc>
          <w:tcPr>
            <w:tcW w:w="993" w:type="dxa"/>
            <w:noWrap/>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3.</w:t>
            </w:r>
            <w:r w:rsidR="00BB1794">
              <w:rPr>
                <w:rFonts w:ascii="GHEA Grapalat" w:hAnsi="GHEA Grapalat" w:cs="Calibri"/>
                <w:sz w:val="18"/>
                <w:szCs w:val="18"/>
              </w:rPr>
              <w:t>7</w:t>
            </w:r>
          </w:p>
        </w:tc>
        <w:tc>
          <w:tcPr>
            <w:tcW w:w="850" w:type="dxa"/>
            <w:noWrap/>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3.</w:t>
            </w:r>
            <w:r w:rsidR="00BB1794">
              <w:rPr>
                <w:rFonts w:ascii="GHEA Grapalat" w:hAnsi="GHEA Grapalat" w:cs="Calibri"/>
                <w:sz w:val="18"/>
                <w:szCs w:val="18"/>
              </w:rPr>
              <w:t>5</w:t>
            </w:r>
          </w:p>
        </w:tc>
        <w:tc>
          <w:tcPr>
            <w:tcW w:w="1487" w:type="dxa"/>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94.2</w:t>
            </w:r>
          </w:p>
        </w:tc>
        <w:tc>
          <w:tcPr>
            <w:tcW w:w="1206" w:type="dxa"/>
            <w:noWrap/>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114.4</w:t>
            </w:r>
          </w:p>
        </w:tc>
      </w:tr>
      <w:tr w:rsidR="00BD345F" w:rsidRPr="00C921DE" w:rsidTr="00BB6612">
        <w:trPr>
          <w:trHeight w:val="315"/>
        </w:trPr>
        <w:tc>
          <w:tcPr>
            <w:tcW w:w="4820" w:type="dxa"/>
          </w:tcPr>
          <w:p w:rsidR="00BD345F" w:rsidRPr="00C921DE" w:rsidRDefault="00BD345F" w:rsidP="00BB6612">
            <w:pPr>
              <w:spacing w:line="276" w:lineRule="auto"/>
              <w:ind w:left="177"/>
              <w:rPr>
                <w:rFonts w:ascii="GHEA Grapalat" w:hAnsi="GHEA Grapalat" w:cs="Calibri"/>
                <w:sz w:val="18"/>
                <w:szCs w:val="18"/>
              </w:rPr>
            </w:pPr>
            <w:r w:rsidRPr="0043094A">
              <w:rPr>
                <w:rFonts w:ascii="GHEA Grapalat" w:hAnsi="GHEA Grapalat" w:cs="Calibri"/>
                <w:sz w:val="18"/>
                <w:szCs w:val="18"/>
              </w:rPr>
              <w:t xml:space="preserve"> Պետական հատվածի այլ մակարդակներին (ընթացիկ), այդ թվում`</w:t>
            </w:r>
          </w:p>
        </w:tc>
        <w:tc>
          <w:tcPr>
            <w:tcW w:w="850" w:type="dxa"/>
            <w:noWrap/>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238.0</w:t>
            </w:r>
          </w:p>
        </w:tc>
        <w:tc>
          <w:tcPr>
            <w:tcW w:w="993" w:type="dxa"/>
            <w:noWrap/>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2</w:t>
            </w:r>
            <w:r w:rsidR="00BB1794">
              <w:rPr>
                <w:rFonts w:ascii="GHEA Grapalat" w:hAnsi="GHEA Grapalat" w:cs="Calibri"/>
                <w:sz w:val="18"/>
                <w:szCs w:val="18"/>
              </w:rPr>
              <w:t>58.9</w:t>
            </w:r>
          </w:p>
        </w:tc>
        <w:tc>
          <w:tcPr>
            <w:tcW w:w="850" w:type="dxa"/>
            <w:noWrap/>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2</w:t>
            </w:r>
            <w:r w:rsidR="00BB1794">
              <w:rPr>
                <w:rFonts w:ascii="GHEA Grapalat" w:hAnsi="GHEA Grapalat" w:cs="Calibri"/>
                <w:sz w:val="18"/>
                <w:szCs w:val="18"/>
              </w:rPr>
              <w:t>55.0</w:t>
            </w:r>
          </w:p>
        </w:tc>
        <w:tc>
          <w:tcPr>
            <w:tcW w:w="1487" w:type="dxa"/>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9</w:t>
            </w:r>
            <w:r w:rsidR="00BB1794">
              <w:rPr>
                <w:rFonts w:ascii="GHEA Grapalat" w:hAnsi="GHEA Grapalat" w:cs="Calibri"/>
                <w:sz w:val="18"/>
                <w:szCs w:val="18"/>
              </w:rPr>
              <w:t>8.5</w:t>
            </w:r>
          </w:p>
        </w:tc>
        <w:tc>
          <w:tcPr>
            <w:tcW w:w="1206" w:type="dxa"/>
            <w:noWrap/>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107.2</w:t>
            </w:r>
          </w:p>
        </w:tc>
      </w:tr>
      <w:tr w:rsidR="00BD345F" w:rsidRPr="00C921DE" w:rsidTr="00BB6612">
        <w:trPr>
          <w:trHeight w:val="491"/>
        </w:trPr>
        <w:tc>
          <w:tcPr>
            <w:tcW w:w="4820" w:type="dxa"/>
          </w:tcPr>
          <w:p w:rsidR="00BD345F" w:rsidRPr="0043094A" w:rsidRDefault="00BD345F" w:rsidP="00BB6612">
            <w:pPr>
              <w:spacing w:line="276" w:lineRule="auto"/>
              <w:ind w:left="397"/>
              <w:rPr>
                <w:rFonts w:ascii="GHEA Grapalat" w:hAnsi="GHEA Grapalat" w:cs="Calibri"/>
                <w:sz w:val="18"/>
                <w:szCs w:val="18"/>
              </w:rPr>
            </w:pPr>
            <w:r w:rsidRPr="0043094A">
              <w:rPr>
                <w:rFonts w:ascii="GHEA Grapalat" w:hAnsi="GHEA Grapalat" w:cs="Calibri"/>
                <w:sz w:val="18"/>
                <w:szCs w:val="18"/>
              </w:rPr>
              <w:t>Համայնքների բյուջեներին համահարթեցման սկզբունքով տրվող դոտացիաներ</w:t>
            </w:r>
          </w:p>
        </w:tc>
        <w:tc>
          <w:tcPr>
            <w:tcW w:w="850" w:type="dxa"/>
            <w:noWrap/>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69.8</w:t>
            </w:r>
          </w:p>
        </w:tc>
        <w:tc>
          <w:tcPr>
            <w:tcW w:w="993" w:type="dxa"/>
            <w:noWrap/>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85.3</w:t>
            </w:r>
          </w:p>
        </w:tc>
        <w:tc>
          <w:tcPr>
            <w:tcW w:w="850" w:type="dxa"/>
            <w:noWrap/>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85.3</w:t>
            </w:r>
          </w:p>
        </w:tc>
        <w:tc>
          <w:tcPr>
            <w:tcW w:w="1487" w:type="dxa"/>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100.0</w:t>
            </w:r>
          </w:p>
        </w:tc>
        <w:tc>
          <w:tcPr>
            <w:tcW w:w="1206" w:type="dxa"/>
            <w:noWrap/>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122.3</w:t>
            </w:r>
          </w:p>
        </w:tc>
      </w:tr>
      <w:tr w:rsidR="00BD345F" w:rsidRPr="00C921DE" w:rsidTr="00BB6612">
        <w:trPr>
          <w:trHeight w:val="457"/>
        </w:trPr>
        <w:tc>
          <w:tcPr>
            <w:tcW w:w="4820" w:type="dxa"/>
          </w:tcPr>
          <w:p w:rsidR="00BD345F" w:rsidRPr="0043094A" w:rsidRDefault="00BD345F" w:rsidP="00E67810">
            <w:pPr>
              <w:spacing w:line="276" w:lineRule="auto"/>
              <w:ind w:left="177"/>
              <w:rPr>
                <w:rFonts w:ascii="GHEA Grapalat" w:hAnsi="GHEA Grapalat" w:cs="Calibri"/>
                <w:sz w:val="18"/>
                <w:szCs w:val="18"/>
              </w:rPr>
            </w:pPr>
            <w:r w:rsidRPr="0043094A">
              <w:rPr>
                <w:rFonts w:ascii="GHEA Grapalat" w:hAnsi="GHEA Grapalat" w:cs="Calibri"/>
                <w:sz w:val="18"/>
                <w:szCs w:val="18"/>
              </w:rPr>
              <w:t>Պետական հատվածի այլ մակարդակներին (կապիտալ)</w:t>
            </w:r>
            <w:r w:rsidR="00E67810" w:rsidRPr="0043094A">
              <w:rPr>
                <w:rFonts w:ascii="GHEA Grapalat" w:hAnsi="GHEA Grapalat" w:cs="Calibri"/>
                <w:sz w:val="18"/>
                <w:szCs w:val="18"/>
              </w:rPr>
              <w:t>, այդ թվում`</w:t>
            </w:r>
          </w:p>
        </w:tc>
        <w:tc>
          <w:tcPr>
            <w:tcW w:w="850" w:type="dxa"/>
            <w:noWrap/>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39.9</w:t>
            </w:r>
          </w:p>
        </w:tc>
        <w:tc>
          <w:tcPr>
            <w:tcW w:w="993" w:type="dxa"/>
            <w:noWrap/>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47.9</w:t>
            </w:r>
          </w:p>
        </w:tc>
        <w:tc>
          <w:tcPr>
            <w:tcW w:w="850" w:type="dxa"/>
            <w:noWrap/>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44.9</w:t>
            </w:r>
          </w:p>
        </w:tc>
        <w:tc>
          <w:tcPr>
            <w:tcW w:w="1487" w:type="dxa"/>
          </w:tcPr>
          <w:p w:rsidR="00BD345F" w:rsidRPr="00C921DE" w:rsidRDefault="00BD345F" w:rsidP="00BB6612">
            <w:pPr>
              <w:spacing w:line="276" w:lineRule="auto"/>
              <w:jc w:val="right"/>
              <w:rPr>
                <w:rFonts w:ascii="GHEA Grapalat" w:hAnsi="GHEA Grapalat" w:cs="Calibri"/>
                <w:sz w:val="18"/>
                <w:szCs w:val="18"/>
              </w:rPr>
            </w:pPr>
            <w:r w:rsidRPr="00C921DE">
              <w:rPr>
                <w:rFonts w:ascii="GHEA Grapalat" w:hAnsi="GHEA Grapalat" w:cs="Calibri"/>
                <w:sz w:val="18"/>
                <w:szCs w:val="18"/>
              </w:rPr>
              <w:t>9</w:t>
            </w:r>
            <w:r w:rsidR="00BB1794">
              <w:rPr>
                <w:rFonts w:ascii="GHEA Grapalat" w:hAnsi="GHEA Grapalat" w:cs="Calibri"/>
                <w:sz w:val="18"/>
                <w:szCs w:val="18"/>
              </w:rPr>
              <w:t>3.7</w:t>
            </w:r>
          </w:p>
        </w:tc>
        <w:tc>
          <w:tcPr>
            <w:tcW w:w="1206" w:type="dxa"/>
            <w:noWrap/>
          </w:tcPr>
          <w:p w:rsidR="00BD345F" w:rsidRPr="00C921DE" w:rsidRDefault="00BB1794" w:rsidP="00BB6612">
            <w:pPr>
              <w:spacing w:line="276" w:lineRule="auto"/>
              <w:jc w:val="right"/>
              <w:rPr>
                <w:rFonts w:ascii="GHEA Grapalat" w:hAnsi="GHEA Grapalat" w:cs="Calibri"/>
                <w:sz w:val="18"/>
                <w:szCs w:val="18"/>
              </w:rPr>
            </w:pPr>
            <w:r>
              <w:rPr>
                <w:rFonts w:ascii="GHEA Grapalat" w:hAnsi="GHEA Grapalat" w:cs="Calibri"/>
                <w:sz w:val="18"/>
                <w:szCs w:val="18"/>
              </w:rPr>
              <w:t>112.4</w:t>
            </w:r>
          </w:p>
        </w:tc>
      </w:tr>
      <w:tr w:rsidR="00784616" w:rsidRPr="00C921DE" w:rsidTr="00E67810">
        <w:trPr>
          <w:trHeight w:val="223"/>
        </w:trPr>
        <w:tc>
          <w:tcPr>
            <w:tcW w:w="4820" w:type="dxa"/>
          </w:tcPr>
          <w:p w:rsidR="00784616" w:rsidRPr="0043094A" w:rsidRDefault="009F7CFD" w:rsidP="009F7CFD">
            <w:pPr>
              <w:spacing w:line="276" w:lineRule="auto"/>
              <w:ind w:left="397"/>
              <w:rPr>
                <w:rFonts w:ascii="GHEA Grapalat" w:hAnsi="GHEA Grapalat" w:cs="Calibri"/>
                <w:sz w:val="18"/>
                <w:szCs w:val="18"/>
              </w:rPr>
            </w:pPr>
            <w:r w:rsidRPr="009F7CFD">
              <w:rPr>
                <w:rFonts w:ascii="GHEA Grapalat" w:hAnsi="GHEA Grapalat" w:cs="Calibri"/>
                <w:sz w:val="18"/>
                <w:szCs w:val="18"/>
              </w:rPr>
              <w:t>Կապիտալ սուբվենցիաներ համայնքներին</w:t>
            </w:r>
          </w:p>
        </w:tc>
        <w:tc>
          <w:tcPr>
            <w:tcW w:w="850" w:type="dxa"/>
            <w:noWrap/>
          </w:tcPr>
          <w:p w:rsidR="00784616" w:rsidRPr="00C921DE" w:rsidRDefault="009F7CFD" w:rsidP="00BB6612">
            <w:pPr>
              <w:spacing w:line="276" w:lineRule="auto"/>
              <w:jc w:val="right"/>
              <w:rPr>
                <w:rFonts w:ascii="GHEA Grapalat" w:hAnsi="GHEA Grapalat" w:cs="Calibri"/>
                <w:sz w:val="18"/>
                <w:szCs w:val="18"/>
              </w:rPr>
            </w:pPr>
            <w:r>
              <w:rPr>
                <w:rFonts w:ascii="GHEA Grapalat" w:hAnsi="GHEA Grapalat" w:cs="Calibri"/>
                <w:sz w:val="18"/>
                <w:szCs w:val="18"/>
              </w:rPr>
              <w:t>31.8</w:t>
            </w:r>
          </w:p>
        </w:tc>
        <w:tc>
          <w:tcPr>
            <w:tcW w:w="993" w:type="dxa"/>
            <w:noWrap/>
          </w:tcPr>
          <w:p w:rsidR="00784616" w:rsidRDefault="009F7CFD" w:rsidP="00BB6612">
            <w:pPr>
              <w:spacing w:line="276" w:lineRule="auto"/>
              <w:jc w:val="right"/>
              <w:rPr>
                <w:rFonts w:ascii="GHEA Grapalat" w:hAnsi="GHEA Grapalat" w:cs="Calibri"/>
                <w:sz w:val="18"/>
                <w:szCs w:val="18"/>
              </w:rPr>
            </w:pPr>
            <w:r>
              <w:rPr>
                <w:rFonts w:ascii="GHEA Grapalat" w:hAnsi="GHEA Grapalat" w:cs="Calibri"/>
                <w:sz w:val="18"/>
                <w:szCs w:val="18"/>
              </w:rPr>
              <w:t>34.7</w:t>
            </w:r>
          </w:p>
        </w:tc>
        <w:tc>
          <w:tcPr>
            <w:tcW w:w="850" w:type="dxa"/>
            <w:noWrap/>
          </w:tcPr>
          <w:p w:rsidR="00784616" w:rsidRDefault="009F7CFD" w:rsidP="00BB6612">
            <w:pPr>
              <w:spacing w:line="276" w:lineRule="auto"/>
              <w:jc w:val="right"/>
              <w:rPr>
                <w:rFonts w:ascii="GHEA Grapalat" w:hAnsi="GHEA Grapalat" w:cs="Calibri"/>
                <w:sz w:val="18"/>
                <w:szCs w:val="18"/>
              </w:rPr>
            </w:pPr>
            <w:r>
              <w:rPr>
                <w:rFonts w:ascii="GHEA Grapalat" w:hAnsi="GHEA Grapalat" w:cs="Calibri"/>
                <w:sz w:val="18"/>
                <w:szCs w:val="18"/>
              </w:rPr>
              <w:t>33.8</w:t>
            </w:r>
          </w:p>
        </w:tc>
        <w:tc>
          <w:tcPr>
            <w:tcW w:w="1487" w:type="dxa"/>
          </w:tcPr>
          <w:p w:rsidR="00784616" w:rsidRPr="00C921DE" w:rsidRDefault="009F7CFD" w:rsidP="00BB6612">
            <w:pPr>
              <w:spacing w:line="276" w:lineRule="auto"/>
              <w:jc w:val="right"/>
              <w:rPr>
                <w:rFonts w:ascii="GHEA Grapalat" w:hAnsi="GHEA Grapalat" w:cs="Calibri"/>
                <w:sz w:val="18"/>
                <w:szCs w:val="18"/>
              </w:rPr>
            </w:pPr>
            <w:r>
              <w:rPr>
                <w:rFonts w:ascii="GHEA Grapalat" w:hAnsi="GHEA Grapalat" w:cs="Calibri"/>
                <w:sz w:val="18"/>
                <w:szCs w:val="18"/>
              </w:rPr>
              <w:t>97.4</w:t>
            </w:r>
          </w:p>
        </w:tc>
        <w:tc>
          <w:tcPr>
            <w:tcW w:w="1206" w:type="dxa"/>
            <w:noWrap/>
          </w:tcPr>
          <w:p w:rsidR="00784616" w:rsidRDefault="009F7CFD" w:rsidP="00BB6612">
            <w:pPr>
              <w:spacing w:line="276" w:lineRule="auto"/>
              <w:jc w:val="right"/>
              <w:rPr>
                <w:rFonts w:ascii="GHEA Grapalat" w:hAnsi="GHEA Grapalat" w:cs="Calibri"/>
                <w:sz w:val="18"/>
                <w:szCs w:val="18"/>
              </w:rPr>
            </w:pPr>
            <w:r>
              <w:rPr>
                <w:rFonts w:ascii="GHEA Grapalat" w:hAnsi="GHEA Grapalat" w:cs="Calibri"/>
                <w:sz w:val="18"/>
                <w:szCs w:val="18"/>
              </w:rPr>
              <w:t>106.2</w:t>
            </w:r>
          </w:p>
        </w:tc>
      </w:tr>
    </w:tbl>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p>
    <w:p w:rsidR="00A22B9C" w:rsidRPr="00305B4F" w:rsidRDefault="00F2566E" w:rsidP="00903084">
      <w:pPr>
        <w:pStyle w:val="ListParagraph"/>
        <w:spacing w:line="276" w:lineRule="auto"/>
        <w:ind w:left="0" w:firstLine="567"/>
        <w:jc w:val="both"/>
        <w:rPr>
          <w:rFonts w:ascii="GHEA Grapalat" w:hAnsi="GHEA Grapalat" w:cstheme="minorBidi"/>
          <w:noProof/>
          <w:sz w:val="22"/>
          <w:szCs w:val="22"/>
        </w:rPr>
      </w:pPr>
      <w:r w:rsidRPr="00921AF2">
        <w:rPr>
          <w:rFonts w:ascii="GHEA Grapalat" w:hAnsi="GHEA Grapalat" w:cs="GHEA Grapalat"/>
          <w:color w:val="000000"/>
          <w:sz w:val="22"/>
          <w:szCs w:val="22"/>
          <w:lang w:val="hy-AM"/>
        </w:rPr>
        <w:t xml:space="preserve">Սոցիալական նպաստների և կենսաթոշակների գծով ծախսերը </w:t>
      </w:r>
      <w:r>
        <w:rPr>
          <w:rFonts w:ascii="GHEA Grapalat" w:hAnsi="GHEA Grapalat" w:cs="GHEA Grapalat"/>
          <w:color w:val="000000"/>
          <w:sz w:val="22"/>
          <w:szCs w:val="22"/>
        </w:rPr>
        <w:t>2024թ.</w:t>
      </w:r>
      <w:r>
        <w:rPr>
          <w:rFonts w:ascii="GHEA Grapalat" w:hAnsi="GHEA Grapalat" w:cs="GHEA Grapalat"/>
          <w:color w:val="000000"/>
          <w:sz w:val="22"/>
          <w:szCs w:val="22"/>
          <w:lang w:val="hy-AM"/>
        </w:rPr>
        <w:t xml:space="preserve"> կատարվել են 9</w:t>
      </w:r>
      <w:r>
        <w:rPr>
          <w:rFonts w:ascii="GHEA Grapalat" w:hAnsi="GHEA Grapalat" w:cs="GHEA Grapalat"/>
          <w:color w:val="000000"/>
          <w:sz w:val="22"/>
          <w:szCs w:val="22"/>
        </w:rPr>
        <w:t>7.6</w:t>
      </w:r>
      <w:r w:rsidRPr="00921AF2">
        <w:rPr>
          <w:rFonts w:ascii="GHEA Grapalat" w:hAnsi="GHEA Grapalat" w:cs="GHEA Grapalat"/>
          <w:color w:val="000000"/>
          <w:sz w:val="22"/>
          <w:szCs w:val="22"/>
          <w:lang w:val="hy-AM"/>
        </w:rPr>
        <w:t xml:space="preserve">%-ով՝ կազմելով </w:t>
      </w:r>
      <w:r>
        <w:rPr>
          <w:rFonts w:ascii="GHEA Grapalat" w:hAnsi="GHEA Grapalat" w:cs="GHEA Grapalat"/>
          <w:color w:val="000000"/>
          <w:sz w:val="22"/>
          <w:szCs w:val="22"/>
        </w:rPr>
        <w:t>1,026</w:t>
      </w:r>
      <w:r w:rsidRPr="00921AF2">
        <w:rPr>
          <w:rFonts w:ascii="GHEA Grapalat" w:hAnsi="GHEA Grapalat" w:cs="GHEA Grapalat"/>
          <w:color w:val="000000"/>
          <w:sz w:val="22"/>
          <w:szCs w:val="22"/>
          <w:lang w:val="hy-AM"/>
        </w:rPr>
        <w:t xml:space="preserve"> մլրդ դրամ: </w:t>
      </w:r>
      <w:r w:rsidR="00A22B9C" w:rsidRPr="00305B4F">
        <w:rPr>
          <w:rFonts w:ascii="GHEA Grapalat" w:hAnsi="GHEA Grapalat" w:cstheme="minorBidi"/>
          <w:noProof/>
          <w:sz w:val="22"/>
          <w:szCs w:val="22"/>
        </w:rPr>
        <w:t xml:space="preserve">Նախորդ տարվա համեմատ </w:t>
      </w:r>
      <w:r w:rsidR="00982391">
        <w:rPr>
          <w:rFonts w:ascii="GHEA Grapalat" w:hAnsi="GHEA Grapalat" w:cstheme="minorBidi"/>
          <w:noProof/>
          <w:sz w:val="22"/>
          <w:szCs w:val="22"/>
        </w:rPr>
        <w:t xml:space="preserve">նպաստների և կենսաթոշակների գծով </w:t>
      </w:r>
      <w:r w:rsidR="00982391">
        <w:rPr>
          <w:rFonts w:ascii="GHEA Grapalat" w:hAnsi="GHEA Grapalat" w:cstheme="minorBidi"/>
          <w:noProof/>
          <w:sz w:val="22"/>
          <w:szCs w:val="22"/>
        </w:rPr>
        <w:lastRenderedPageBreak/>
        <w:t xml:space="preserve">ծախսերն աճել են 34.8%-ով </w:t>
      </w:r>
      <w:r w:rsidR="004A0396" w:rsidRPr="00D5751C">
        <w:rPr>
          <w:rFonts w:ascii="GHEA Grapalat" w:hAnsi="GHEA Grapalat" w:cstheme="minorBidi"/>
          <w:noProof/>
          <w:sz w:val="22"/>
          <w:szCs w:val="22"/>
          <w:lang w:val="hy-AM"/>
        </w:rPr>
        <w:t>(առանց հիպոտեկային վարկերի վճարված տոկոսների վերադարձված գումարների)</w:t>
      </w:r>
      <w:r w:rsidR="004A0396">
        <w:rPr>
          <w:rFonts w:ascii="GHEA Grapalat" w:hAnsi="GHEA Grapalat" w:cstheme="minorBidi"/>
          <w:noProof/>
          <w:sz w:val="22"/>
          <w:szCs w:val="22"/>
        </w:rPr>
        <w:t>, ընդ որում, աճ է արձանագրվել ինչպես նպաստների, այնպես էլ կենսաթոշակների ծախսերում: Ն</w:t>
      </w:r>
      <w:r w:rsidR="00A22B9C" w:rsidRPr="00305B4F">
        <w:rPr>
          <w:rFonts w:ascii="GHEA Grapalat" w:hAnsi="GHEA Grapalat" w:cstheme="minorBidi"/>
          <w:noProof/>
          <w:sz w:val="22"/>
          <w:szCs w:val="22"/>
        </w:rPr>
        <w:t>պաստների գծով ծախսերի</w:t>
      </w:r>
      <w:r w:rsidR="004A0396">
        <w:rPr>
          <w:rFonts w:ascii="GHEA Grapalat" w:hAnsi="GHEA Grapalat" w:cstheme="minorBidi"/>
          <w:noProof/>
          <w:sz w:val="22"/>
          <w:szCs w:val="22"/>
        </w:rPr>
        <w:t xml:space="preserve"> 62.3% (168.4</w:t>
      </w:r>
      <w:r w:rsidR="004457E2">
        <w:rPr>
          <w:rFonts w:ascii="GHEA Grapalat" w:hAnsi="GHEA Grapalat" w:cstheme="minorBidi"/>
          <w:noProof/>
          <w:sz w:val="22"/>
          <w:szCs w:val="22"/>
        </w:rPr>
        <w:t xml:space="preserve"> մլրդ դրամ)</w:t>
      </w:r>
      <w:r w:rsidR="00A22B9C" w:rsidRPr="00305B4F">
        <w:rPr>
          <w:rFonts w:ascii="GHEA Grapalat" w:hAnsi="GHEA Grapalat" w:cstheme="minorBidi"/>
          <w:noProof/>
          <w:sz w:val="22"/>
          <w:szCs w:val="22"/>
        </w:rPr>
        <w:t xml:space="preserve"> աճը հիմնականում </w:t>
      </w:r>
      <w:r w:rsidR="00E33B9C" w:rsidRPr="00305B4F">
        <w:rPr>
          <w:rFonts w:ascii="GHEA Grapalat" w:hAnsi="GHEA Grapalat" w:cstheme="minorBidi"/>
          <w:noProof/>
          <w:sz w:val="22"/>
          <w:szCs w:val="22"/>
        </w:rPr>
        <w:t>պայմանավորված է քաղաքացիների համար առողջապահական ծառայությունների հասանելիության և մատչելիության ապահովման նպատակով 2024թ. հունվարից պետության կողմից երաշխավորված անվճար և արտոնյալ պայմաններով բնակչությանը մատուցվող բժշկական օգնության ու սպասարկման</w:t>
      </w:r>
      <w:r w:rsidR="00E33B9C" w:rsidRPr="00305B4F">
        <w:rPr>
          <w:rFonts w:ascii="Calibri" w:hAnsi="Calibri" w:cs="Calibri"/>
          <w:noProof/>
          <w:sz w:val="22"/>
          <w:szCs w:val="22"/>
        </w:rPr>
        <w:t> </w:t>
      </w:r>
      <w:r w:rsidR="00E33B9C" w:rsidRPr="00305B4F">
        <w:rPr>
          <w:rFonts w:ascii="GHEA Grapalat" w:hAnsi="GHEA Grapalat" w:cstheme="minorBidi"/>
          <w:noProof/>
          <w:sz w:val="22"/>
          <w:szCs w:val="22"/>
        </w:rPr>
        <w:t>ծառայությունների ֆինանսավորման նոր մեխանիզմ՝</w:t>
      </w:r>
      <w:r w:rsidR="004457E2">
        <w:rPr>
          <w:rFonts w:ascii="GHEA Grapalat" w:hAnsi="GHEA Grapalat" w:cstheme="minorBidi"/>
          <w:noProof/>
          <w:sz w:val="22"/>
          <w:szCs w:val="22"/>
        </w:rPr>
        <w:t xml:space="preserve"> </w:t>
      </w:r>
      <w:r w:rsidR="00E33B9C" w:rsidRPr="00305B4F">
        <w:rPr>
          <w:rFonts w:ascii="GHEA Grapalat" w:hAnsi="GHEA Grapalat" w:cstheme="minorBidi"/>
          <w:noProof/>
          <w:sz w:val="22"/>
          <w:szCs w:val="22"/>
        </w:rPr>
        <w:t xml:space="preserve">օֆերտայի </w:t>
      </w:r>
      <w:r w:rsidR="003E0827" w:rsidRPr="00305B4F">
        <w:rPr>
          <w:rFonts w:ascii="GHEA Grapalat" w:hAnsi="GHEA Grapalat" w:cstheme="minorBidi"/>
          <w:noProof/>
          <w:sz w:val="22"/>
          <w:szCs w:val="22"/>
        </w:rPr>
        <w:t>(չսահմանափակված բյուջեի)</w:t>
      </w:r>
      <w:r w:rsidR="00E33B9C" w:rsidRPr="00305B4F">
        <w:rPr>
          <w:rFonts w:ascii="GHEA Grapalat" w:hAnsi="GHEA Grapalat" w:cstheme="minorBidi"/>
          <w:noProof/>
          <w:sz w:val="22"/>
          <w:szCs w:val="22"/>
        </w:rPr>
        <w:t xml:space="preserve"> սկզբունքով ֆինանսավորման մեխանիզմ</w:t>
      </w:r>
      <w:r w:rsidR="004457E2">
        <w:rPr>
          <w:rFonts w:ascii="GHEA Grapalat" w:hAnsi="GHEA Grapalat" w:cstheme="minorBidi"/>
          <w:noProof/>
          <w:sz w:val="22"/>
          <w:szCs w:val="22"/>
        </w:rPr>
        <w:t>ի ներդրմամբ</w:t>
      </w:r>
      <w:r w:rsidR="005A1011">
        <w:rPr>
          <w:rFonts w:ascii="GHEA Grapalat" w:hAnsi="GHEA Grapalat" w:cstheme="minorBidi"/>
          <w:noProof/>
          <w:sz w:val="22"/>
          <w:szCs w:val="22"/>
        </w:rPr>
        <w:t>, ո</w:t>
      </w:r>
      <w:r w:rsidR="0092583A" w:rsidRPr="00305B4F">
        <w:rPr>
          <w:rFonts w:ascii="GHEA Grapalat" w:hAnsi="GHEA Grapalat" w:cstheme="minorBidi"/>
          <w:noProof/>
          <w:sz w:val="22"/>
          <w:szCs w:val="22"/>
        </w:rPr>
        <w:t>րի արդյունքում</w:t>
      </w:r>
      <w:r w:rsidR="005A1011">
        <w:rPr>
          <w:rFonts w:ascii="GHEA Grapalat" w:hAnsi="GHEA Grapalat" w:cstheme="minorBidi"/>
          <w:noProof/>
          <w:sz w:val="22"/>
          <w:szCs w:val="22"/>
        </w:rPr>
        <w:t xml:space="preserve"> 2024թ.-ից</w:t>
      </w:r>
      <w:r w:rsidR="0092583A" w:rsidRPr="00305B4F">
        <w:rPr>
          <w:rFonts w:ascii="GHEA Grapalat" w:hAnsi="GHEA Grapalat" w:cstheme="minorBidi"/>
          <w:noProof/>
          <w:sz w:val="22"/>
          <w:szCs w:val="22"/>
        </w:rPr>
        <w:t xml:space="preserve"> </w:t>
      </w:r>
      <w:r w:rsidR="005A1011" w:rsidRPr="00305B4F">
        <w:rPr>
          <w:rFonts w:ascii="GHEA Grapalat" w:hAnsi="GHEA Grapalat" w:cstheme="minorBidi"/>
          <w:noProof/>
          <w:sz w:val="22"/>
          <w:szCs w:val="22"/>
        </w:rPr>
        <w:t>նշված ծառայությունների ֆինանսավորումն իրականացվում է նպաստների տրամադրման եղանակով՝ նախկինում գործող պայմանագրային այլ ծառայությունների ձեռքբերման փոխարեն</w:t>
      </w:r>
      <w:r w:rsidR="00903084">
        <w:rPr>
          <w:rFonts w:ascii="GHEA Grapalat" w:hAnsi="GHEA Grapalat" w:cstheme="minorBidi"/>
          <w:noProof/>
          <w:sz w:val="22"/>
          <w:szCs w:val="22"/>
        </w:rPr>
        <w:t>: Նպաստների ա</w:t>
      </w:r>
      <w:r w:rsidR="004A063F" w:rsidRPr="00305B4F">
        <w:rPr>
          <w:rFonts w:ascii="GHEA Grapalat" w:hAnsi="GHEA Grapalat" w:cstheme="minorBidi"/>
          <w:noProof/>
          <w:sz w:val="22"/>
          <w:szCs w:val="22"/>
        </w:rPr>
        <w:t>ճ</w:t>
      </w:r>
      <w:r w:rsidR="00903084">
        <w:rPr>
          <w:rFonts w:ascii="GHEA Grapalat" w:hAnsi="GHEA Grapalat" w:cstheme="minorBidi"/>
          <w:noProof/>
          <w:sz w:val="22"/>
          <w:szCs w:val="22"/>
        </w:rPr>
        <w:t>ը պայմանավորված է</w:t>
      </w:r>
      <w:r w:rsidR="00A22B9C" w:rsidRPr="00305B4F">
        <w:rPr>
          <w:rFonts w:ascii="GHEA Grapalat" w:hAnsi="GHEA Grapalat" w:cstheme="minorBidi"/>
          <w:noProof/>
          <w:sz w:val="22"/>
          <w:szCs w:val="22"/>
        </w:rPr>
        <w:t xml:space="preserve"> </w:t>
      </w:r>
      <w:r w:rsidR="004A063F" w:rsidRPr="00305B4F">
        <w:rPr>
          <w:rFonts w:ascii="GHEA Grapalat" w:hAnsi="GHEA Grapalat" w:cstheme="minorBidi"/>
          <w:noProof/>
          <w:sz w:val="22"/>
          <w:szCs w:val="22"/>
        </w:rPr>
        <w:t>նաև</w:t>
      </w:r>
      <w:r w:rsidR="0081495D" w:rsidRPr="00305B4F">
        <w:rPr>
          <w:rFonts w:ascii="GHEA Grapalat" w:hAnsi="GHEA Grapalat" w:cstheme="minorBidi"/>
          <w:noProof/>
          <w:sz w:val="22"/>
          <w:szCs w:val="22"/>
        </w:rPr>
        <w:t xml:space="preserve"> Լեռնային Ղարաբաղից տեղահանվածներին կեցության և այլ</w:t>
      </w:r>
      <w:r w:rsidR="00982391">
        <w:rPr>
          <w:rFonts w:ascii="GHEA Grapalat" w:hAnsi="GHEA Grapalat" w:cstheme="minorBidi"/>
          <w:noProof/>
          <w:sz w:val="22"/>
          <w:szCs w:val="22"/>
        </w:rPr>
        <w:t xml:space="preserve"> </w:t>
      </w:r>
      <w:r w:rsidR="0081495D" w:rsidRPr="00305B4F">
        <w:rPr>
          <w:rFonts w:ascii="GHEA Grapalat" w:hAnsi="GHEA Grapalat" w:cstheme="minorBidi"/>
          <w:noProof/>
          <w:sz w:val="22"/>
          <w:szCs w:val="22"/>
        </w:rPr>
        <w:t>ծախսերը հոգալու համար սոցիալական աջակցությ</w:t>
      </w:r>
      <w:r w:rsidR="007D477D" w:rsidRPr="00305B4F">
        <w:rPr>
          <w:rFonts w:ascii="GHEA Grapalat" w:hAnsi="GHEA Grapalat" w:cstheme="minorBidi"/>
          <w:noProof/>
          <w:sz w:val="22"/>
          <w:szCs w:val="22"/>
        </w:rPr>
        <w:t>ա</w:t>
      </w:r>
      <w:r w:rsidR="0081495D" w:rsidRPr="00305B4F">
        <w:rPr>
          <w:rFonts w:ascii="GHEA Grapalat" w:hAnsi="GHEA Grapalat" w:cstheme="minorBidi"/>
          <w:noProof/>
          <w:sz w:val="22"/>
          <w:szCs w:val="22"/>
        </w:rPr>
        <w:t>ն</w:t>
      </w:r>
      <w:r w:rsidR="00E434C7">
        <w:rPr>
          <w:rStyle w:val="FootnoteReference"/>
          <w:rFonts w:ascii="GHEA Grapalat" w:hAnsi="GHEA Grapalat" w:cstheme="minorBidi"/>
          <w:noProof/>
          <w:sz w:val="22"/>
          <w:szCs w:val="22"/>
        </w:rPr>
        <w:footnoteReference w:id="3"/>
      </w:r>
      <w:r w:rsidR="007D477D" w:rsidRPr="00305B4F">
        <w:rPr>
          <w:rFonts w:ascii="GHEA Grapalat" w:hAnsi="GHEA Grapalat" w:cstheme="minorBidi"/>
          <w:noProof/>
          <w:sz w:val="22"/>
          <w:szCs w:val="22"/>
        </w:rPr>
        <w:t>,</w:t>
      </w:r>
      <w:r w:rsidR="00A22B9C" w:rsidRPr="00305B4F">
        <w:rPr>
          <w:rFonts w:ascii="GHEA Grapalat" w:hAnsi="GHEA Grapalat" w:cstheme="minorBidi"/>
          <w:noProof/>
          <w:sz w:val="22"/>
          <w:szCs w:val="22"/>
        </w:rPr>
        <w:t xml:space="preserve"> </w:t>
      </w:r>
      <w:r w:rsidR="007818B1" w:rsidRPr="00305B4F">
        <w:rPr>
          <w:rFonts w:ascii="GHEA Grapalat" w:hAnsi="GHEA Grapalat" w:cstheme="minorBidi"/>
          <w:noProof/>
          <w:sz w:val="22"/>
          <w:szCs w:val="22"/>
        </w:rPr>
        <w:t xml:space="preserve">ինչպես նաև ծերության, հաշմանդամության, կերակրողին կորցնելու դեպքում նպաստների </w:t>
      </w:r>
      <w:r w:rsidR="00903084">
        <w:rPr>
          <w:rFonts w:ascii="GHEA Grapalat" w:hAnsi="GHEA Grapalat" w:cstheme="minorBidi"/>
          <w:noProof/>
          <w:sz w:val="22"/>
          <w:szCs w:val="22"/>
        </w:rPr>
        <w:t xml:space="preserve">գծով </w:t>
      </w:r>
      <w:r w:rsidR="007818B1" w:rsidRPr="00305B4F">
        <w:rPr>
          <w:rFonts w:ascii="GHEA Grapalat" w:hAnsi="GHEA Grapalat" w:cstheme="minorBidi"/>
          <w:noProof/>
          <w:sz w:val="22"/>
          <w:szCs w:val="22"/>
        </w:rPr>
        <w:t>ծախսեր</w:t>
      </w:r>
      <w:r w:rsidR="00903084">
        <w:rPr>
          <w:rFonts w:ascii="GHEA Grapalat" w:hAnsi="GHEA Grapalat" w:cstheme="minorBidi"/>
          <w:noProof/>
          <w:sz w:val="22"/>
          <w:szCs w:val="22"/>
        </w:rPr>
        <w:t>ի աճով</w:t>
      </w:r>
      <w:r w:rsidR="00A22B9C" w:rsidRPr="00305B4F">
        <w:rPr>
          <w:rFonts w:ascii="GHEA Grapalat" w:hAnsi="GHEA Grapalat" w:cstheme="minorBidi"/>
          <w:noProof/>
          <w:sz w:val="22"/>
          <w:szCs w:val="22"/>
        </w:rPr>
        <w:t xml:space="preserve">: </w:t>
      </w:r>
    </w:p>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r w:rsidRPr="00305B4F">
        <w:rPr>
          <w:rFonts w:ascii="GHEA Grapalat" w:hAnsi="GHEA Grapalat" w:cstheme="minorBidi"/>
          <w:noProof/>
          <w:sz w:val="22"/>
          <w:szCs w:val="22"/>
        </w:rPr>
        <w:t>202</w:t>
      </w:r>
      <w:r w:rsidR="005E4AE0" w:rsidRPr="00305B4F">
        <w:rPr>
          <w:rFonts w:ascii="GHEA Grapalat" w:hAnsi="GHEA Grapalat" w:cstheme="minorBidi"/>
          <w:noProof/>
          <w:sz w:val="22"/>
          <w:szCs w:val="22"/>
        </w:rPr>
        <w:t>3</w:t>
      </w:r>
      <w:r w:rsidR="00C30E28" w:rsidRPr="00305B4F">
        <w:rPr>
          <w:rFonts w:ascii="GHEA Grapalat" w:hAnsi="GHEA Grapalat" w:cstheme="minorBidi"/>
          <w:noProof/>
          <w:sz w:val="22"/>
          <w:szCs w:val="22"/>
        </w:rPr>
        <w:t>թ.</w:t>
      </w:r>
      <w:r w:rsidRPr="00305B4F">
        <w:rPr>
          <w:rFonts w:ascii="GHEA Grapalat" w:hAnsi="GHEA Grapalat" w:cstheme="minorBidi"/>
          <w:noProof/>
          <w:sz w:val="22"/>
          <w:szCs w:val="22"/>
        </w:rPr>
        <w:t xml:space="preserve"> համեմատ կենսաթոշակների գծով ծախսերի աճը հիմնականում արձանագրվել է կուտակային կենսաթոշակային համակարգի մասնակիցների հաշիվներին կատարված հատկացումների գծով, որոնք կազմել են 1</w:t>
      </w:r>
      <w:r w:rsidR="005E4AE0" w:rsidRPr="00305B4F">
        <w:rPr>
          <w:rFonts w:ascii="GHEA Grapalat" w:hAnsi="GHEA Grapalat" w:cstheme="minorBidi"/>
          <w:noProof/>
          <w:sz w:val="22"/>
          <w:szCs w:val="22"/>
        </w:rPr>
        <w:t>81.9</w:t>
      </w:r>
      <w:r w:rsidRPr="00305B4F">
        <w:rPr>
          <w:rFonts w:ascii="GHEA Grapalat" w:hAnsi="GHEA Grapalat" w:cstheme="minorBidi"/>
          <w:noProof/>
          <w:sz w:val="22"/>
          <w:szCs w:val="22"/>
        </w:rPr>
        <w:t xml:space="preserve"> մլրդ դրամ՝ 2</w:t>
      </w:r>
      <w:r w:rsidR="0081495D" w:rsidRPr="00305B4F">
        <w:rPr>
          <w:rFonts w:ascii="GHEA Grapalat" w:hAnsi="GHEA Grapalat" w:cstheme="minorBidi"/>
          <w:noProof/>
          <w:sz w:val="22"/>
          <w:szCs w:val="22"/>
        </w:rPr>
        <w:t>6.7</w:t>
      </w:r>
      <w:r w:rsidRPr="00305B4F">
        <w:rPr>
          <w:rFonts w:ascii="GHEA Grapalat" w:hAnsi="GHEA Grapalat" w:cstheme="minorBidi"/>
          <w:noProof/>
          <w:sz w:val="22"/>
          <w:szCs w:val="22"/>
        </w:rPr>
        <w:t xml:space="preserve">%-ով կամ </w:t>
      </w:r>
      <w:r w:rsidR="005E4AE0" w:rsidRPr="00305B4F">
        <w:rPr>
          <w:rFonts w:ascii="GHEA Grapalat" w:hAnsi="GHEA Grapalat" w:cstheme="minorBidi"/>
          <w:noProof/>
          <w:sz w:val="22"/>
          <w:szCs w:val="22"/>
        </w:rPr>
        <w:t>38.4</w:t>
      </w:r>
      <w:r w:rsidRPr="00305B4F">
        <w:rPr>
          <w:rFonts w:ascii="GHEA Grapalat" w:hAnsi="GHEA Grapalat" w:cstheme="minorBidi"/>
          <w:noProof/>
          <w:sz w:val="22"/>
          <w:szCs w:val="22"/>
        </w:rPr>
        <w:t xml:space="preserve"> մլրդ դրամով գերազանցելով 202</w:t>
      </w:r>
      <w:r w:rsidR="005E4AE0" w:rsidRPr="00305B4F">
        <w:rPr>
          <w:rFonts w:ascii="GHEA Grapalat" w:hAnsi="GHEA Grapalat" w:cstheme="minorBidi"/>
          <w:noProof/>
          <w:sz w:val="22"/>
          <w:szCs w:val="22"/>
        </w:rPr>
        <w:t>3</w:t>
      </w:r>
      <w:r w:rsidR="00C30E28" w:rsidRPr="00305B4F">
        <w:rPr>
          <w:rFonts w:ascii="GHEA Grapalat" w:hAnsi="GHEA Grapalat" w:cstheme="minorBidi"/>
          <w:noProof/>
          <w:sz w:val="22"/>
          <w:szCs w:val="22"/>
        </w:rPr>
        <w:t>թ.</w:t>
      </w:r>
      <w:r w:rsidRPr="00305B4F">
        <w:rPr>
          <w:rFonts w:ascii="GHEA Grapalat" w:hAnsi="GHEA Grapalat" w:cstheme="minorBidi"/>
          <w:noProof/>
          <w:sz w:val="22"/>
          <w:szCs w:val="22"/>
        </w:rPr>
        <w:t xml:space="preserve"> ցուցանիշը՝ պայմանավորված մասնակիցների թվի և միջին ամսական անվանական աշխատավարձի աճով, ինչպես նաև աշխատանքային կենսաթոշակների գծով ծախսերում, որոնք </w:t>
      </w:r>
      <w:r w:rsidR="0081495D" w:rsidRPr="00305B4F">
        <w:rPr>
          <w:rFonts w:ascii="GHEA Grapalat" w:hAnsi="GHEA Grapalat" w:cstheme="minorBidi"/>
          <w:noProof/>
          <w:sz w:val="22"/>
          <w:szCs w:val="22"/>
        </w:rPr>
        <w:t>1</w:t>
      </w:r>
      <w:r w:rsidRPr="00305B4F">
        <w:rPr>
          <w:rFonts w:ascii="GHEA Grapalat" w:hAnsi="GHEA Grapalat" w:cstheme="minorBidi"/>
          <w:noProof/>
          <w:sz w:val="22"/>
          <w:szCs w:val="22"/>
        </w:rPr>
        <w:t>2</w:t>
      </w:r>
      <w:r w:rsidR="0081495D" w:rsidRPr="00305B4F">
        <w:rPr>
          <w:rFonts w:ascii="GHEA Grapalat" w:hAnsi="GHEA Grapalat" w:cstheme="minorBidi"/>
          <w:noProof/>
          <w:sz w:val="22"/>
          <w:szCs w:val="22"/>
        </w:rPr>
        <w:t>.5</w:t>
      </w:r>
      <w:r w:rsidRPr="00305B4F">
        <w:rPr>
          <w:rFonts w:ascii="GHEA Grapalat" w:hAnsi="GHEA Grapalat" w:cstheme="minorBidi"/>
          <w:noProof/>
          <w:sz w:val="22"/>
          <w:szCs w:val="22"/>
        </w:rPr>
        <w:t>%-ով (</w:t>
      </w:r>
      <w:r w:rsidR="0081495D" w:rsidRPr="00305B4F">
        <w:rPr>
          <w:rFonts w:ascii="GHEA Grapalat" w:hAnsi="GHEA Grapalat" w:cstheme="minorBidi"/>
          <w:noProof/>
          <w:sz w:val="22"/>
          <w:szCs w:val="22"/>
        </w:rPr>
        <w:t>32</w:t>
      </w:r>
      <w:r w:rsidRPr="00305B4F">
        <w:rPr>
          <w:rFonts w:ascii="Calibri" w:hAnsi="Calibri" w:cs="Calibri"/>
          <w:noProof/>
          <w:sz w:val="22"/>
          <w:szCs w:val="22"/>
        </w:rPr>
        <w:t> </w:t>
      </w:r>
      <w:r w:rsidRPr="00305B4F">
        <w:rPr>
          <w:rFonts w:ascii="GHEA Grapalat" w:hAnsi="GHEA Grapalat" w:cstheme="minorBidi"/>
          <w:noProof/>
          <w:sz w:val="22"/>
          <w:szCs w:val="22"/>
        </w:rPr>
        <w:t>մլրդ դրամով) գերազանցել են նախորդ տարվա ցուցանիշը՝ պայմանավորված 2023</w:t>
      </w:r>
      <w:r w:rsidR="00C30E28" w:rsidRPr="00305B4F">
        <w:rPr>
          <w:rFonts w:ascii="GHEA Grapalat" w:hAnsi="GHEA Grapalat" w:cstheme="minorBidi"/>
          <w:noProof/>
          <w:sz w:val="22"/>
          <w:szCs w:val="22"/>
        </w:rPr>
        <w:t>թ.</w:t>
      </w:r>
      <w:r w:rsidRPr="00305B4F">
        <w:rPr>
          <w:rFonts w:ascii="GHEA Grapalat" w:hAnsi="GHEA Grapalat" w:cstheme="minorBidi"/>
          <w:noProof/>
          <w:sz w:val="22"/>
          <w:szCs w:val="22"/>
        </w:rPr>
        <w:t xml:space="preserve"> հուլիսի 1-ից կենսաթոշակների չափերի բարձրացմամբ</w:t>
      </w:r>
      <w:r w:rsidR="00025E64" w:rsidRPr="00305B4F">
        <w:rPr>
          <w:rFonts w:ascii="GHEA Grapalat" w:hAnsi="GHEA Grapalat" w:cstheme="minorBidi"/>
          <w:noProof/>
          <w:sz w:val="22"/>
          <w:szCs w:val="22"/>
        </w:rPr>
        <w:t xml:space="preserve"> և կենսաթոշակառուների թվաքանակի աճով</w:t>
      </w:r>
      <w:r w:rsidRPr="00305B4F">
        <w:rPr>
          <w:rFonts w:ascii="GHEA Grapalat" w:hAnsi="GHEA Grapalat" w:cstheme="minorBidi"/>
          <w:noProof/>
          <w:sz w:val="22"/>
          <w:szCs w:val="22"/>
        </w:rPr>
        <w:t>:</w:t>
      </w:r>
    </w:p>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p>
    <w:p w:rsidR="00A22B9C" w:rsidRPr="00C16AC6" w:rsidRDefault="00C16AC6" w:rsidP="00C16AC6">
      <w:pPr>
        <w:pStyle w:val="Caption"/>
        <w:keepNext/>
        <w:tabs>
          <w:tab w:val="left" w:pos="1134"/>
        </w:tabs>
        <w:spacing w:before="0" w:after="0" w:line="276" w:lineRule="auto"/>
        <w:jc w:val="left"/>
        <w:rPr>
          <w:rFonts w:ascii="GHEA Grapalat" w:hAnsi="GHEA Grapalat"/>
          <w:sz w:val="18"/>
          <w:szCs w:val="18"/>
          <w:lang w:val="en-US"/>
        </w:rPr>
      </w:pPr>
      <w:r w:rsidRPr="00CC01C6">
        <w:rPr>
          <w:rFonts w:ascii="GHEA Grapalat" w:hAnsi="GHEA Grapalat"/>
          <w:sz w:val="18"/>
          <w:szCs w:val="18"/>
          <w:lang w:val="en-US"/>
        </w:rPr>
        <w:t>Ա</w:t>
      </w:r>
      <w:r>
        <w:rPr>
          <w:rFonts w:ascii="GHEA Grapalat" w:hAnsi="GHEA Grapalat"/>
          <w:sz w:val="18"/>
          <w:szCs w:val="18"/>
          <w:lang w:val="en-US"/>
        </w:rPr>
        <w:t>ղյուսակ 6</w:t>
      </w:r>
      <w:r w:rsidRPr="00CC01C6">
        <w:rPr>
          <w:rFonts w:ascii="GHEA Grapalat" w:hAnsi="GHEA Grapalat"/>
          <w:sz w:val="18"/>
          <w:szCs w:val="18"/>
          <w:lang w:val="en-US"/>
        </w:rPr>
        <w:t xml:space="preserve">. </w:t>
      </w:r>
      <w:r w:rsidR="00A22B9C" w:rsidRPr="00C16AC6">
        <w:rPr>
          <w:rFonts w:ascii="GHEA Grapalat" w:hAnsi="GHEA Grapalat"/>
          <w:sz w:val="18"/>
          <w:szCs w:val="18"/>
          <w:lang w:val="en-US"/>
        </w:rPr>
        <w:t>ՀՀ պետական բյուջեից տրամադրված նպաստները և կենսաթոշակները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111"/>
        <w:gridCol w:w="1134"/>
        <w:gridCol w:w="992"/>
        <w:gridCol w:w="1134"/>
        <w:gridCol w:w="1418"/>
        <w:gridCol w:w="1417"/>
      </w:tblGrid>
      <w:tr w:rsidR="00A22B9C" w:rsidRPr="00C921DE" w:rsidTr="0048776B">
        <w:trPr>
          <w:trHeight w:val="956"/>
        </w:trPr>
        <w:tc>
          <w:tcPr>
            <w:tcW w:w="4111" w:type="dxa"/>
            <w:shd w:val="clear" w:color="auto" w:fill="D9E2F3" w:themeFill="accent5" w:themeFillTint="33"/>
            <w:noWrap/>
          </w:tcPr>
          <w:p w:rsidR="00A22B9C" w:rsidRPr="00BC573C" w:rsidRDefault="00A22B9C" w:rsidP="00BB6612">
            <w:pPr>
              <w:spacing w:line="276" w:lineRule="auto"/>
              <w:jc w:val="center"/>
              <w:rPr>
                <w:rFonts w:ascii="GHEA Grapalat" w:hAnsi="GHEA Grapalat" w:cs="Calibri"/>
                <w:sz w:val="18"/>
                <w:szCs w:val="18"/>
              </w:rPr>
            </w:pPr>
            <w:r w:rsidRPr="00BC573C">
              <w:rPr>
                <w:rFonts w:ascii="Calibri" w:hAnsi="Calibri" w:cs="Calibri"/>
                <w:sz w:val="18"/>
                <w:szCs w:val="18"/>
              </w:rPr>
              <w:t> </w:t>
            </w:r>
          </w:p>
        </w:tc>
        <w:tc>
          <w:tcPr>
            <w:tcW w:w="1134" w:type="dxa"/>
            <w:shd w:val="clear" w:color="auto" w:fill="D9E2F3" w:themeFill="accent5" w:themeFillTint="33"/>
          </w:tcPr>
          <w:p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0D41B6" w:rsidRPr="00BC573C">
              <w:rPr>
                <w:rFonts w:ascii="GHEA Grapalat" w:hAnsi="GHEA Grapalat" w:cs="Calibri"/>
                <w:sz w:val="18"/>
                <w:szCs w:val="18"/>
              </w:rPr>
              <w:t>3</w:t>
            </w:r>
            <w:r w:rsidRPr="00BC573C">
              <w:rPr>
                <w:rFonts w:ascii="GHEA Grapalat" w:hAnsi="GHEA Grapalat" w:cs="Calibri"/>
                <w:sz w:val="18"/>
                <w:szCs w:val="18"/>
              </w:rPr>
              <w:t>թ. փաստ</w:t>
            </w:r>
          </w:p>
        </w:tc>
        <w:tc>
          <w:tcPr>
            <w:tcW w:w="992" w:type="dxa"/>
            <w:shd w:val="clear" w:color="auto" w:fill="D9E2F3" w:themeFill="accent5" w:themeFillTint="33"/>
          </w:tcPr>
          <w:p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0D41B6" w:rsidRPr="00BC573C">
              <w:rPr>
                <w:rFonts w:ascii="GHEA Grapalat" w:hAnsi="GHEA Grapalat" w:cs="Calibri"/>
                <w:sz w:val="18"/>
                <w:szCs w:val="18"/>
              </w:rPr>
              <w:t>4</w:t>
            </w:r>
            <w:r w:rsidRPr="00BC573C">
              <w:rPr>
                <w:rFonts w:ascii="GHEA Grapalat" w:hAnsi="GHEA Grapalat" w:cs="Calibri"/>
                <w:sz w:val="18"/>
                <w:szCs w:val="18"/>
              </w:rPr>
              <w:t>թ. ճշտված ծրագիր</w:t>
            </w:r>
          </w:p>
        </w:tc>
        <w:tc>
          <w:tcPr>
            <w:tcW w:w="1134" w:type="dxa"/>
            <w:shd w:val="clear" w:color="auto" w:fill="D9E2F3" w:themeFill="accent5" w:themeFillTint="33"/>
          </w:tcPr>
          <w:p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0D41B6" w:rsidRPr="00BC573C">
              <w:rPr>
                <w:rFonts w:ascii="GHEA Grapalat" w:hAnsi="GHEA Grapalat" w:cs="Calibri"/>
                <w:sz w:val="18"/>
                <w:szCs w:val="18"/>
              </w:rPr>
              <w:t>4</w:t>
            </w:r>
            <w:r w:rsidRPr="00BC573C">
              <w:rPr>
                <w:rFonts w:ascii="GHEA Grapalat" w:hAnsi="GHEA Grapalat" w:cs="Calibri"/>
                <w:sz w:val="18"/>
                <w:szCs w:val="18"/>
              </w:rPr>
              <w:t>թ. փաստ</w:t>
            </w:r>
          </w:p>
        </w:tc>
        <w:tc>
          <w:tcPr>
            <w:tcW w:w="1418" w:type="dxa"/>
            <w:shd w:val="clear" w:color="auto" w:fill="D9E2F3" w:themeFill="accent5" w:themeFillTint="33"/>
          </w:tcPr>
          <w:p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Կատարողա</w:t>
            </w:r>
            <w:r w:rsidR="0043094A" w:rsidRPr="00BC573C">
              <w:rPr>
                <w:rFonts w:ascii="GHEA Grapalat" w:hAnsi="GHEA Grapalat" w:cs="Calibri"/>
                <w:sz w:val="18"/>
                <w:szCs w:val="18"/>
              </w:rPr>
              <w:t>-</w:t>
            </w:r>
            <w:r w:rsidRPr="00BC573C">
              <w:rPr>
                <w:rFonts w:ascii="GHEA Grapalat" w:hAnsi="GHEA Grapalat" w:cs="Calibri"/>
                <w:sz w:val="18"/>
                <w:szCs w:val="18"/>
              </w:rPr>
              <w:t>կանը ճշտված ծրագրի նկատմամբ (%)</w:t>
            </w:r>
          </w:p>
        </w:tc>
        <w:tc>
          <w:tcPr>
            <w:tcW w:w="1417" w:type="dxa"/>
            <w:shd w:val="clear" w:color="auto" w:fill="D9E2F3" w:themeFill="accent5" w:themeFillTint="33"/>
          </w:tcPr>
          <w:p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0D41B6" w:rsidRPr="00BC573C">
              <w:rPr>
                <w:rFonts w:ascii="GHEA Grapalat" w:hAnsi="GHEA Grapalat" w:cs="Calibri"/>
                <w:sz w:val="18"/>
                <w:szCs w:val="18"/>
              </w:rPr>
              <w:t>4</w:t>
            </w:r>
            <w:r w:rsidRPr="00BC573C">
              <w:rPr>
                <w:rFonts w:ascii="GHEA Grapalat" w:hAnsi="GHEA Grapalat" w:cs="Calibri"/>
                <w:sz w:val="18"/>
                <w:szCs w:val="18"/>
              </w:rPr>
              <w:t>թ. 202</w:t>
            </w:r>
            <w:r w:rsidR="000D41B6" w:rsidRPr="00BC573C">
              <w:rPr>
                <w:rFonts w:ascii="GHEA Grapalat" w:hAnsi="GHEA Grapalat" w:cs="Calibri"/>
                <w:sz w:val="18"/>
                <w:szCs w:val="18"/>
              </w:rPr>
              <w:t>3</w:t>
            </w:r>
            <w:r w:rsidRPr="00BC573C">
              <w:rPr>
                <w:rFonts w:ascii="GHEA Grapalat" w:hAnsi="GHEA Grapalat" w:cs="Calibri"/>
                <w:sz w:val="18"/>
                <w:szCs w:val="18"/>
              </w:rPr>
              <w:t>թ.-ի նկատմամբ (%)</w:t>
            </w:r>
          </w:p>
        </w:tc>
      </w:tr>
      <w:tr w:rsidR="000D41B6" w:rsidRPr="00C921DE" w:rsidTr="0048776B">
        <w:trPr>
          <w:trHeight w:val="188"/>
        </w:trPr>
        <w:tc>
          <w:tcPr>
            <w:tcW w:w="4111" w:type="dxa"/>
            <w:noWrap/>
          </w:tcPr>
          <w:p w:rsidR="000D41B6" w:rsidRPr="00BC573C" w:rsidRDefault="000D41B6" w:rsidP="00BB6612">
            <w:pPr>
              <w:spacing w:line="276" w:lineRule="auto"/>
              <w:rPr>
                <w:rFonts w:ascii="GHEA Grapalat" w:hAnsi="GHEA Grapalat" w:cs="Courier New"/>
                <w:sz w:val="18"/>
                <w:szCs w:val="18"/>
              </w:rPr>
            </w:pPr>
            <w:r w:rsidRPr="00BC573C">
              <w:rPr>
                <w:rFonts w:ascii="GHEA Grapalat" w:hAnsi="GHEA Grapalat" w:cs="Calibri"/>
                <w:b/>
                <w:sz w:val="18"/>
                <w:szCs w:val="18"/>
              </w:rPr>
              <w:t>Սոցիալական նպաստներ և կենսաթոշակներ</w:t>
            </w:r>
          </w:p>
        </w:tc>
        <w:tc>
          <w:tcPr>
            <w:tcW w:w="1134" w:type="dxa"/>
            <w:shd w:val="clear" w:color="auto" w:fill="FFFFFF"/>
          </w:tcPr>
          <w:p w:rsidR="000D41B6" w:rsidRPr="00BC573C" w:rsidRDefault="000D41B6" w:rsidP="00BB6612">
            <w:pPr>
              <w:spacing w:line="276" w:lineRule="auto"/>
              <w:jc w:val="right"/>
              <w:rPr>
                <w:rFonts w:ascii="GHEA Grapalat" w:hAnsi="GHEA Grapalat" w:cs="Calibri"/>
                <w:b/>
                <w:sz w:val="18"/>
                <w:szCs w:val="18"/>
              </w:rPr>
            </w:pPr>
            <w:r w:rsidRPr="00BC573C">
              <w:rPr>
                <w:rFonts w:ascii="GHEA Grapalat" w:hAnsi="GHEA Grapalat" w:cs="Calibri"/>
                <w:b/>
                <w:sz w:val="18"/>
                <w:szCs w:val="18"/>
              </w:rPr>
              <w:t>710.2</w:t>
            </w:r>
          </w:p>
        </w:tc>
        <w:tc>
          <w:tcPr>
            <w:tcW w:w="992" w:type="dxa"/>
            <w:shd w:val="clear" w:color="auto" w:fill="FFFFFF"/>
          </w:tcPr>
          <w:p w:rsidR="000D41B6" w:rsidRPr="00BC573C" w:rsidRDefault="00697597" w:rsidP="00BB6612">
            <w:pPr>
              <w:spacing w:line="276" w:lineRule="auto"/>
              <w:jc w:val="right"/>
              <w:rPr>
                <w:rFonts w:ascii="GHEA Grapalat" w:hAnsi="GHEA Grapalat" w:cs="Calibri"/>
                <w:b/>
                <w:sz w:val="18"/>
                <w:szCs w:val="18"/>
              </w:rPr>
            </w:pPr>
            <w:r w:rsidRPr="00BC573C">
              <w:rPr>
                <w:rFonts w:ascii="GHEA Grapalat" w:hAnsi="GHEA Grapalat" w:cs="Calibri"/>
                <w:b/>
                <w:sz w:val="18"/>
                <w:szCs w:val="18"/>
              </w:rPr>
              <w:t>1,051.7</w:t>
            </w:r>
          </w:p>
        </w:tc>
        <w:tc>
          <w:tcPr>
            <w:tcW w:w="1134" w:type="dxa"/>
            <w:shd w:val="clear" w:color="auto" w:fill="FFFFFF"/>
          </w:tcPr>
          <w:p w:rsidR="000D41B6" w:rsidRPr="00BC573C" w:rsidRDefault="00697597" w:rsidP="00BB6612">
            <w:pPr>
              <w:spacing w:line="276" w:lineRule="auto"/>
              <w:jc w:val="right"/>
              <w:rPr>
                <w:rFonts w:ascii="GHEA Grapalat" w:hAnsi="GHEA Grapalat" w:cs="Calibri"/>
                <w:b/>
                <w:sz w:val="18"/>
                <w:szCs w:val="18"/>
              </w:rPr>
            </w:pPr>
            <w:r w:rsidRPr="00BC573C">
              <w:rPr>
                <w:rFonts w:ascii="GHEA Grapalat" w:hAnsi="GHEA Grapalat" w:cs="Calibri"/>
                <w:b/>
                <w:sz w:val="18"/>
                <w:szCs w:val="18"/>
              </w:rPr>
              <w:t>1,026</w:t>
            </w:r>
            <w:r w:rsidR="000D41B6" w:rsidRPr="00BC573C">
              <w:rPr>
                <w:rFonts w:ascii="GHEA Grapalat" w:hAnsi="GHEA Grapalat" w:cs="Calibri"/>
                <w:b/>
                <w:sz w:val="18"/>
                <w:szCs w:val="18"/>
              </w:rPr>
              <w:t>.2</w:t>
            </w:r>
          </w:p>
        </w:tc>
        <w:tc>
          <w:tcPr>
            <w:tcW w:w="1418" w:type="dxa"/>
            <w:shd w:val="clear" w:color="auto" w:fill="FFFFFF"/>
          </w:tcPr>
          <w:p w:rsidR="000D41B6" w:rsidRPr="00BC573C" w:rsidRDefault="000D41B6" w:rsidP="00BB6612">
            <w:pPr>
              <w:spacing w:line="276" w:lineRule="auto"/>
              <w:jc w:val="right"/>
              <w:rPr>
                <w:rFonts w:ascii="GHEA Grapalat" w:hAnsi="GHEA Grapalat" w:cs="Calibri"/>
                <w:b/>
                <w:sz w:val="18"/>
                <w:szCs w:val="18"/>
              </w:rPr>
            </w:pPr>
            <w:r w:rsidRPr="00BC573C">
              <w:rPr>
                <w:rFonts w:ascii="GHEA Grapalat" w:hAnsi="GHEA Grapalat" w:cs="Calibri"/>
                <w:b/>
                <w:sz w:val="18"/>
                <w:szCs w:val="18"/>
              </w:rPr>
              <w:t>97.6</w:t>
            </w:r>
          </w:p>
        </w:tc>
        <w:tc>
          <w:tcPr>
            <w:tcW w:w="1417" w:type="dxa"/>
            <w:shd w:val="clear" w:color="auto" w:fill="FFFFFF"/>
          </w:tcPr>
          <w:p w:rsidR="000D41B6" w:rsidRPr="00BC573C" w:rsidRDefault="000D41B6" w:rsidP="00171B55">
            <w:pPr>
              <w:spacing w:line="276" w:lineRule="auto"/>
              <w:jc w:val="right"/>
              <w:rPr>
                <w:rFonts w:ascii="GHEA Grapalat" w:hAnsi="GHEA Grapalat" w:cs="Calibri"/>
                <w:b/>
                <w:sz w:val="18"/>
                <w:szCs w:val="18"/>
              </w:rPr>
            </w:pPr>
            <w:r w:rsidRPr="00BC573C">
              <w:rPr>
                <w:rFonts w:ascii="GHEA Grapalat" w:hAnsi="GHEA Grapalat" w:cs="Calibri"/>
                <w:b/>
                <w:sz w:val="18"/>
                <w:szCs w:val="18"/>
              </w:rPr>
              <w:t>1</w:t>
            </w:r>
            <w:r w:rsidR="00171B55">
              <w:rPr>
                <w:rFonts w:ascii="GHEA Grapalat" w:hAnsi="GHEA Grapalat" w:cs="Calibri"/>
                <w:b/>
                <w:sz w:val="18"/>
                <w:szCs w:val="18"/>
              </w:rPr>
              <w:t>44.5</w:t>
            </w:r>
          </w:p>
        </w:tc>
      </w:tr>
      <w:tr w:rsidR="000D41B6" w:rsidRPr="00C921DE" w:rsidTr="0048776B">
        <w:trPr>
          <w:trHeight w:val="261"/>
        </w:trPr>
        <w:tc>
          <w:tcPr>
            <w:tcW w:w="4111" w:type="dxa"/>
            <w:noWrap/>
          </w:tcPr>
          <w:p w:rsidR="000D41B6" w:rsidRPr="00BC573C" w:rsidRDefault="000D41B6" w:rsidP="00284937">
            <w:pPr>
              <w:spacing w:line="276" w:lineRule="auto"/>
              <w:ind w:left="177"/>
              <w:rPr>
                <w:rFonts w:ascii="GHEA Grapalat" w:hAnsi="GHEA Grapalat" w:cs="Calibri"/>
                <w:sz w:val="18"/>
                <w:szCs w:val="18"/>
              </w:rPr>
            </w:pPr>
            <w:r w:rsidRPr="00BC573C">
              <w:rPr>
                <w:rFonts w:ascii="GHEA Grapalat" w:hAnsi="GHEA Grapalat" w:cs="Calibri"/>
                <w:sz w:val="18"/>
                <w:szCs w:val="18"/>
              </w:rPr>
              <w:t>Նպաստներ</w:t>
            </w:r>
          </w:p>
        </w:tc>
        <w:tc>
          <w:tcPr>
            <w:tcW w:w="1134" w:type="dxa"/>
            <w:shd w:val="clear" w:color="auto" w:fill="FFFFFF"/>
          </w:tcPr>
          <w:p w:rsidR="000D41B6" w:rsidRPr="00BC573C" w:rsidRDefault="000D41B6" w:rsidP="00BB6612">
            <w:pPr>
              <w:spacing w:line="276" w:lineRule="auto"/>
              <w:jc w:val="right"/>
              <w:rPr>
                <w:rFonts w:ascii="GHEA Grapalat" w:hAnsi="GHEA Grapalat" w:cs="Calibri"/>
                <w:bCs/>
                <w:sz w:val="18"/>
                <w:szCs w:val="18"/>
              </w:rPr>
            </w:pPr>
            <w:r w:rsidRPr="00BC573C">
              <w:rPr>
                <w:rFonts w:ascii="GHEA Grapalat" w:hAnsi="GHEA Grapalat" w:cs="Calibri"/>
                <w:bCs/>
                <w:sz w:val="18"/>
                <w:szCs w:val="18"/>
              </w:rPr>
              <w:t>270.3</w:t>
            </w:r>
          </w:p>
        </w:tc>
        <w:tc>
          <w:tcPr>
            <w:tcW w:w="992" w:type="dxa"/>
            <w:shd w:val="clear" w:color="auto" w:fill="FFFFFF"/>
          </w:tcPr>
          <w:p w:rsidR="000D41B6" w:rsidRPr="00BC573C" w:rsidRDefault="00697597" w:rsidP="00BB6612">
            <w:pPr>
              <w:spacing w:line="276" w:lineRule="auto"/>
              <w:jc w:val="right"/>
              <w:rPr>
                <w:rFonts w:ascii="GHEA Grapalat" w:hAnsi="GHEA Grapalat" w:cs="Calibri"/>
                <w:bCs/>
                <w:sz w:val="18"/>
                <w:szCs w:val="18"/>
              </w:rPr>
            </w:pPr>
            <w:r w:rsidRPr="00BC573C">
              <w:rPr>
                <w:rFonts w:ascii="GHEA Grapalat" w:hAnsi="GHEA Grapalat" w:cs="Calibri"/>
                <w:bCs/>
                <w:sz w:val="18"/>
                <w:szCs w:val="18"/>
              </w:rPr>
              <w:t>525.4</w:t>
            </w:r>
          </w:p>
        </w:tc>
        <w:tc>
          <w:tcPr>
            <w:tcW w:w="1134" w:type="dxa"/>
            <w:shd w:val="clear" w:color="auto" w:fill="FFFFFF"/>
          </w:tcPr>
          <w:p w:rsidR="000D41B6" w:rsidRPr="00BC573C" w:rsidRDefault="00697597" w:rsidP="00BB6612">
            <w:pPr>
              <w:spacing w:line="276" w:lineRule="auto"/>
              <w:jc w:val="right"/>
              <w:rPr>
                <w:rFonts w:ascii="GHEA Grapalat" w:hAnsi="GHEA Grapalat" w:cs="Calibri"/>
                <w:bCs/>
                <w:sz w:val="18"/>
                <w:szCs w:val="18"/>
              </w:rPr>
            </w:pPr>
            <w:r w:rsidRPr="00BC573C">
              <w:rPr>
                <w:rFonts w:ascii="GHEA Grapalat" w:hAnsi="GHEA Grapalat" w:cs="Calibri"/>
                <w:bCs/>
                <w:sz w:val="18"/>
                <w:szCs w:val="18"/>
              </w:rPr>
              <w:t>507.3</w:t>
            </w:r>
          </w:p>
        </w:tc>
        <w:tc>
          <w:tcPr>
            <w:tcW w:w="1418" w:type="dxa"/>
            <w:shd w:val="clear" w:color="auto" w:fill="FFFFFF"/>
          </w:tcPr>
          <w:p w:rsidR="000D41B6" w:rsidRPr="00BC573C" w:rsidRDefault="000D41B6" w:rsidP="00BB6612">
            <w:pPr>
              <w:spacing w:line="276" w:lineRule="auto"/>
              <w:jc w:val="right"/>
              <w:rPr>
                <w:rFonts w:ascii="GHEA Grapalat" w:hAnsi="GHEA Grapalat" w:cs="Calibri"/>
                <w:bCs/>
                <w:sz w:val="18"/>
                <w:szCs w:val="18"/>
              </w:rPr>
            </w:pPr>
            <w:r w:rsidRPr="00BC573C">
              <w:rPr>
                <w:rFonts w:ascii="GHEA Grapalat" w:hAnsi="GHEA Grapalat" w:cs="Calibri"/>
                <w:bCs/>
                <w:sz w:val="18"/>
                <w:szCs w:val="18"/>
              </w:rPr>
              <w:t>9</w:t>
            </w:r>
            <w:r w:rsidR="00697597" w:rsidRPr="00BC573C">
              <w:rPr>
                <w:rFonts w:ascii="GHEA Grapalat" w:hAnsi="GHEA Grapalat" w:cs="Calibri"/>
                <w:bCs/>
                <w:sz w:val="18"/>
                <w:szCs w:val="18"/>
              </w:rPr>
              <w:t>6.6</w:t>
            </w:r>
          </w:p>
        </w:tc>
        <w:tc>
          <w:tcPr>
            <w:tcW w:w="1417" w:type="dxa"/>
            <w:shd w:val="clear" w:color="auto" w:fill="FFFFFF"/>
          </w:tcPr>
          <w:p w:rsidR="000D41B6" w:rsidRPr="00BC573C" w:rsidRDefault="000D41B6" w:rsidP="00BB6612">
            <w:pPr>
              <w:spacing w:line="276" w:lineRule="auto"/>
              <w:jc w:val="right"/>
              <w:rPr>
                <w:rFonts w:ascii="GHEA Grapalat" w:hAnsi="GHEA Grapalat" w:cs="Calibri"/>
                <w:bCs/>
                <w:sz w:val="18"/>
                <w:szCs w:val="18"/>
              </w:rPr>
            </w:pPr>
            <w:r w:rsidRPr="00BC573C">
              <w:rPr>
                <w:rFonts w:ascii="GHEA Grapalat" w:hAnsi="GHEA Grapalat" w:cs="Calibri"/>
                <w:sz w:val="18"/>
                <w:szCs w:val="18"/>
              </w:rPr>
              <w:t>1</w:t>
            </w:r>
            <w:r w:rsidR="00697597" w:rsidRPr="00BC573C">
              <w:rPr>
                <w:rFonts w:ascii="GHEA Grapalat" w:hAnsi="GHEA Grapalat" w:cs="Calibri"/>
                <w:sz w:val="18"/>
                <w:szCs w:val="18"/>
              </w:rPr>
              <w:t>87.7</w:t>
            </w:r>
          </w:p>
        </w:tc>
      </w:tr>
      <w:tr w:rsidR="000D41B6" w:rsidRPr="00C921DE" w:rsidTr="0048776B">
        <w:trPr>
          <w:trHeight w:val="268"/>
        </w:trPr>
        <w:tc>
          <w:tcPr>
            <w:tcW w:w="4111" w:type="dxa"/>
            <w:noWrap/>
          </w:tcPr>
          <w:p w:rsidR="000D41B6" w:rsidRPr="00BC573C" w:rsidRDefault="000D41B6" w:rsidP="00284937">
            <w:pPr>
              <w:spacing w:line="276" w:lineRule="auto"/>
              <w:ind w:left="177"/>
              <w:rPr>
                <w:rFonts w:ascii="GHEA Grapalat" w:hAnsi="GHEA Grapalat" w:cs="Calibri"/>
                <w:sz w:val="18"/>
                <w:szCs w:val="18"/>
              </w:rPr>
            </w:pPr>
            <w:r w:rsidRPr="00BC573C">
              <w:rPr>
                <w:rFonts w:ascii="GHEA Grapalat" w:hAnsi="GHEA Grapalat" w:cs="Calibri"/>
                <w:sz w:val="18"/>
                <w:szCs w:val="18"/>
              </w:rPr>
              <w:t>Կենսաթոշակներ</w:t>
            </w:r>
          </w:p>
        </w:tc>
        <w:tc>
          <w:tcPr>
            <w:tcW w:w="1134" w:type="dxa"/>
            <w:shd w:val="clear" w:color="auto" w:fill="FFFFFF"/>
          </w:tcPr>
          <w:p w:rsidR="000D41B6" w:rsidRPr="00BC573C" w:rsidRDefault="000D41B6" w:rsidP="00BB6612">
            <w:pPr>
              <w:spacing w:line="276" w:lineRule="auto"/>
              <w:jc w:val="right"/>
              <w:rPr>
                <w:rFonts w:ascii="GHEA Grapalat" w:hAnsi="GHEA Grapalat" w:cs="Calibri"/>
                <w:sz w:val="18"/>
                <w:szCs w:val="18"/>
              </w:rPr>
            </w:pPr>
            <w:r w:rsidRPr="00BC573C">
              <w:rPr>
                <w:rFonts w:ascii="GHEA Grapalat" w:hAnsi="GHEA Grapalat" w:cs="Calibri"/>
                <w:sz w:val="18"/>
                <w:szCs w:val="18"/>
              </w:rPr>
              <w:t>439.9</w:t>
            </w:r>
          </w:p>
        </w:tc>
        <w:tc>
          <w:tcPr>
            <w:tcW w:w="992" w:type="dxa"/>
            <w:shd w:val="clear" w:color="auto" w:fill="FFFFFF"/>
          </w:tcPr>
          <w:p w:rsidR="000D41B6" w:rsidRPr="00BC573C" w:rsidRDefault="00697597" w:rsidP="00BB6612">
            <w:pPr>
              <w:spacing w:line="276" w:lineRule="auto"/>
              <w:jc w:val="right"/>
              <w:rPr>
                <w:rFonts w:ascii="GHEA Grapalat" w:hAnsi="GHEA Grapalat" w:cs="Calibri"/>
                <w:sz w:val="18"/>
                <w:szCs w:val="18"/>
              </w:rPr>
            </w:pPr>
            <w:r w:rsidRPr="00BC573C">
              <w:rPr>
                <w:rFonts w:ascii="GHEA Grapalat" w:hAnsi="GHEA Grapalat" w:cs="Calibri"/>
                <w:sz w:val="18"/>
                <w:szCs w:val="18"/>
              </w:rPr>
              <w:t>526.3</w:t>
            </w:r>
          </w:p>
        </w:tc>
        <w:tc>
          <w:tcPr>
            <w:tcW w:w="1134" w:type="dxa"/>
            <w:shd w:val="clear" w:color="auto" w:fill="FFFFFF"/>
          </w:tcPr>
          <w:p w:rsidR="000D41B6" w:rsidRPr="00BC573C" w:rsidRDefault="00697597" w:rsidP="00BB6612">
            <w:pPr>
              <w:spacing w:line="276" w:lineRule="auto"/>
              <w:jc w:val="right"/>
              <w:rPr>
                <w:rFonts w:ascii="GHEA Grapalat" w:hAnsi="GHEA Grapalat" w:cs="Calibri"/>
                <w:sz w:val="18"/>
                <w:szCs w:val="18"/>
              </w:rPr>
            </w:pPr>
            <w:r w:rsidRPr="00BC573C">
              <w:rPr>
                <w:rFonts w:ascii="GHEA Grapalat" w:hAnsi="GHEA Grapalat" w:cs="Calibri"/>
                <w:sz w:val="18"/>
                <w:szCs w:val="18"/>
              </w:rPr>
              <w:t>518.9</w:t>
            </w:r>
          </w:p>
        </w:tc>
        <w:tc>
          <w:tcPr>
            <w:tcW w:w="1418" w:type="dxa"/>
            <w:shd w:val="clear" w:color="auto" w:fill="FFFFFF"/>
          </w:tcPr>
          <w:p w:rsidR="000D41B6" w:rsidRPr="00BC573C" w:rsidRDefault="000D41B6" w:rsidP="00BB6612">
            <w:pPr>
              <w:spacing w:line="276" w:lineRule="auto"/>
              <w:jc w:val="right"/>
              <w:rPr>
                <w:rFonts w:ascii="GHEA Grapalat" w:hAnsi="GHEA Grapalat" w:cs="Calibri"/>
                <w:sz w:val="18"/>
                <w:szCs w:val="18"/>
              </w:rPr>
            </w:pPr>
            <w:r w:rsidRPr="00BC573C">
              <w:rPr>
                <w:rFonts w:ascii="GHEA Grapalat" w:hAnsi="GHEA Grapalat" w:cs="Calibri"/>
                <w:sz w:val="18"/>
                <w:szCs w:val="18"/>
              </w:rPr>
              <w:t>9</w:t>
            </w:r>
            <w:r w:rsidR="00697597" w:rsidRPr="00BC573C">
              <w:rPr>
                <w:rFonts w:ascii="GHEA Grapalat" w:hAnsi="GHEA Grapalat" w:cs="Calibri"/>
                <w:sz w:val="18"/>
                <w:szCs w:val="18"/>
              </w:rPr>
              <w:t>8.6</w:t>
            </w:r>
          </w:p>
        </w:tc>
        <w:tc>
          <w:tcPr>
            <w:tcW w:w="1417" w:type="dxa"/>
            <w:shd w:val="clear" w:color="auto" w:fill="FFFFFF"/>
          </w:tcPr>
          <w:p w:rsidR="000D41B6" w:rsidRPr="00BC573C" w:rsidRDefault="000D41B6" w:rsidP="00BB6612">
            <w:pPr>
              <w:spacing w:line="276" w:lineRule="auto"/>
              <w:jc w:val="right"/>
              <w:rPr>
                <w:rFonts w:ascii="GHEA Grapalat" w:hAnsi="GHEA Grapalat" w:cs="Calibri"/>
                <w:sz w:val="18"/>
                <w:szCs w:val="18"/>
              </w:rPr>
            </w:pPr>
            <w:r w:rsidRPr="00BC573C">
              <w:rPr>
                <w:rFonts w:ascii="GHEA Grapalat" w:hAnsi="GHEA Grapalat" w:cs="Calibri"/>
                <w:sz w:val="18"/>
                <w:szCs w:val="18"/>
              </w:rPr>
              <w:t>1</w:t>
            </w:r>
            <w:r w:rsidR="00697597" w:rsidRPr="00BC573C">
              <w:rPr>
                <w:rFonts w:ascii="GHEA Grapalat" w:hAnsi="GHEA Grapalat" w:cs="Calibri"/>
                <w:sz w:val="18"/>
                <w:szCs w:val="18"/>
              </w:rPr>
              <w:t>18.</w:t>
            </w:r>
            <w:r w:rsidRPr="00BC573C">
              <w:rPr>
                <w:rFonts w:ascii="GHEA Grapalat" w:hAnsi="GHEA Grapalat" w:cs="Calibri"/>
                <w:sz w:val="18"/>
                <w:szCs w:val="18"/>
              </w:rPr>
              <w:t>0</w:t>
            </w:r>
          </w:p>
        </w:tc>
      </w:tr>
    </w:tbl>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p>
    <w:p w:rsidR="00A22B9C" w:rsidRPr="0073151D" w:rsidRDefault="00A22B9C" w:rsidP="0073151D">
      <w:pPr>
        <w:pStyle w:val="Heading3"/>
        <w:numPr>
          <w:ilvl w:val="2"/>
          <w:numId w:val="15"/>
        </w:numPr>
        <w:spacing w:before="0" w:after="240" w:line="259" w:lineRule="auto"/>
        <w:ind w:left="567" w:hanging="567"/>
        <w:rPr>
          <w:rFonts w:ascii="GHEA Grapalat" w:hAnsi="GHEA Grapalat"/>
          <w:b/>
          <w:color w:val="auto"/>
        </w:rPr>
      </w:pPr>
      <w:bookmarkStart w:id="8" w:name="_Toc511744973"/>
      <w:bookmarkStart w:id="9" w:name="_Toc6389332"/>
      <w:r w:rsidRPr="0073151D">
        <w:rPr>
          <w:rFonts w:ascii="GHEA Grapalat" w:hAnsi="GHEA Grapalat"/>
          <w:b/>
          <w:color w:val="auto"/>
        </w:rPr>
        <w:t>Ոչ ֆինանսական ակտիվն</w:t>
      </w:r>
      <w:bookmarkStart w:id="10" w:name="_GoBack"/>
      <w:bookmarkEnd w:id="10"/>
      <w:r w:rsidRPr="0073151D">
        <w:rPr>
          <w:rFonts w:ascii="GHEA Grapalat" w:hAnsi="GHEA Grapalat"/>
          <w:b/>
          <w:color w:val="auto"/>
        </w:rPr>
        <w:t>երի հետ գործառնություններ</w:t>
      </w:r>
      <w:bookmarkEnd w:id="8"/>
      <w:bookmarkEnd w:id="9"/>
    </w:p>
    <w:p w:rsidR="00A22B9C"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 xml:space="preserve">Ոչ ֆինանսական ակտիվների հետ գործառնությունների ցուցանիշի՝ ծրագրից </w:t>
      </w:r>
      <w:r w:rsidR="000E1D19" w:rsidRPr="009F4EB0">
        <w:rPr>
          <w:rFonts w:ascii="GHEA Grapalat" w:hAnsi="GHEA Grapalat" w:cstheme="minorBidi"/>
          <w:noProof/>
          <w:sz w:val="22"/>
          <w:szCs w:val="22"/>
          <w:lang w:val="hy-AM"/>
        </w:rPr>
        <w:t>5.8</w:t>
      </w:r>
      <w:r w:rsidRPr="009F4EB0">
        <w:rPr>
          <w:rFonts w:ascii="GHEA Grapalat" w:hAnsi="GHEA Grapalat" w:cstheme="minorBidi"/>
          <w:noProof/>
          <w:sz w:val="22"/>
          <w:szCs w:val="22"/>
          <w:lang w:val="hy-AM"/>
        </w:rPr>
        <w:t>% (</w:t>
      </w:r>
      <w:r w:rsidR="000E1D19" w:rsidRPr="009F4EB0">
        <w:rPr>
          <w:rFonts w:ascii="GHEA Grapalat" w:hAnsi="GHEA Grapalat" w:cstheme="minorBidi"/>
          <w:noProof/>
          <w:sz w:val="22"/>
          <w:szCs w:val="22"/>
          <w:lang w:val="hy-AM"/>
        </w:rPr>
        <w:t>101.</w:t>
      </w:r>
      <w:r w:rsidRPr="009F4EB0">
        <w:rPr>
          <w:rFonts w:ascii="GHEA Grapalat" w:hAnsi="GHEA Grapalat" w:cstheme="minorBidi"/>
          <w:noProof/>
          <w:sz w:val="22"/>
          <w:szCs w:val="22"/>
          <w:lang w:val="hy-AM"/>
        </w:rPr>
        <w:t xml:space="preserve">9 մլրդ դրամ) շեղումը </w:t>
      </w:r>
      <w:r w:rsidR="00895C27" w:rsidRPr="009F4EB0">
        <w:rPr>
          <w:rFonts w:ascii="GHEA Grapalat" w:hAnsi="GHEA Grapalat" w:cstheme="minorBidi"/>
          <w:noProof/>
          <w:sz w:val="22"/>
          <w:szCs w:val="22"/>
          <w:lang w:val="hy-AM"/>
        </w:rPr>
        <w:t xml:space="preserve">հիմնականում </w:t>
      </w:r>
      <w:r w:rsidRPr="009F4EB0">
        <w:rPr>
          <w:rFonts w:ascii="GHEA Grapalat" w:hAnsi="GHEA Grapalat" w:cstheme="minorBidi"/>
          <w:noProof/>
          <w:sz w:val="22"/>
          <w:szCs w:val="22"/>
          <w:lang w:val="hy-AM"/>
        </w:rPr>
        <w:t xml:space="preserve">պայմանավորված </w:t>
      </w:r>
      <w:r w:rsidR="00BC4568" w:rsidRPr="009F4EB0">
        <w:rPr>
          <w:rFonts w:ascii="GHEA Grapalat" w:hAnsi="GHEA Grapalat" w:cstheme="minorBidi"/>
          <w:noProof/>
          <w:sz w:val="22"/>
          <w:szCs w:val="22"/>
          <w:lang w:val="hy-AM"/>
        </w:rPr>
        <w:t>է</w:t>
      </w:r>
      <w:r w:rsidRPr="009F4EB0">
        <w:rPr>
          <w:rFonts w:ascii="GHEA Grapalat" w:hAnsi="GHEA Grapalat" w:cstheme="minorBidi"/>
          <w:noProof/>
          <w:sz w:val="22"/>
          <w:szCs w:val="22"/>
          <w:lang w:val="hy-AM"/>
        </w:rPr>
        <w:t xml:space="preserve"> ոչ ֆինանսական ակտիվների գծով ծախսերով (կապիտալ ծախսերով): Կապիտալ ծախսերի՝ ծրագրից </w:t>
      </w:r>
      <w:r w:rsidR="00895C27" w:rsidRPr="009F4EB0">
        <w:rPr>
          <w:rFonts w:ascii="GHEA Grapalat" w:hAnsi="GHEA Grapalat" w:cstheme="minorBidi"/>
          <w:noProof/>
          <w:sz w:val="22"/>
          <w:szCs w:val="22"/>
          <w:lang w:val="hy-AM"/>
        </w:rPr>
        <w:t>5.3%</w:t>
      </w:r>
      <w:r w:rsidRPr="009F4EB0">
        <w:rPr>
          <w:rFonts w:ascii="GHEA Grapalat" w:hAnsi="GHEA Grapalat" w:cstheme="minorBidi"/>
          <w:noProof/>
          <w:sz w:val="22"/>
          <w:szCs w:val="22"/>
          <w:lang w:val="hy-AM"/>
        </w:rPr>
        <w:t xml:space="preserve"> (</w:t>
      </w:r>
      <w:r w:rsidR="00895C27" w:rsidRPr="009F4EB0">
        <w:rPr>
          <w:rFonts w:ascii="GHEA Grapalat" w:hAnsi="GHEA Grapalat" w:cstheme="minorBidi"/>
          <w:noProof/>
          <w:sz w:val="22"/>
          <w:szCs w:val="22"/>
          <w:lang w:val="hy-AM"/>
        </w:rPr>
        <w:t>100.8 մլրդ դրամ</w:t>
      </w:r>
      <w:r w:rsidRPr="009F4EB0">
        <w:rPr>
          <w:rFonts w:ascii="GHEA Grapalat" w:hAnsi="GHEA Grapalat" w:cstheme="minorBidi"/>
          <w:noProof/>
          <w:sz w:val="22"/>
          <w:szCs w:val="22"/>
          <w:lang w:val="hy-AM"/>
        </w:rPr>
        <w:t xml:space="preserve">) շեղումը հիմնականում պայմանավորված է </w:t>
      </w:r>
      <w:r w:rsidR="000E1D19" w:rsidRPr="009F4EB0">
        <w:rPr>
          <w:rFonts w:ascii="GHEA Grapalat" w:hAnsi="GHEA Grapalat" w:cstheme="minorBidi"/>
          <w:noProof/>
          <w:sz w:val="22"/>
          <w:szCs w:val="22"/>
          <w:lang w:val="hy-AM"/>
        </w:rPr>
        <w:t>«Հանրակրթական և նախադպրոցական հաստատությունների հիմնում, կառուցում, բարելավում» (շեղումը՝ 55 մլրդ դրամ</w:t>
      </w:r>
      <w:r w:rsidR="00E434C7" w:rsidRPr="000B397C">
        <w:rPr>
          <w:rFonts w:ascii="GHEA Grapalat" w:hAnsi="GHEA Grapalat" w:cstheme="minorBidi"/>
          <w:noProof/>
          <w:sz w:val="22"/>
          <w:szCs w:val="22"/>
          <w:lang w:val="hy-AM"/>
        </w:rPr>
        <w:t xml:space="preserve">) </w:t>
      </w:r>
      <w:r w:rsidRPr="009F4EB0">
        <w:rPr>
          <w:rFonts w:ascii="GHEA Grapalat" w:hAnsi="GHEA Grapalat" w:cstheme="minorBidi"/>
          <w:noProof/>
          <w:sz w:val="22"/>
          <w:szCs w:val="22"/>
          <w:lang w:val="hy-AM"/>
        </w:rPr>
        <w:t>ծրագրի շրջանակներում կատարված</w:t>
      </w:r>
      <w:r w:rsidR="00E434C7">
        <w:rPr>
          <w:rFonts w:ascii="GHEA Grapalat" w:hAnsi="GHEA Grapalat" w:cstheme="minorBidi"/>
          <w:noProof/>
          <w:sz w:val="22"/>
          <w:szCs w:val="22"/>
          <w:lang w:val="hy-AM"/>
        </w:rPr>
        <w:t xml:space="preserve"> կապիտալ ծախսերի կատարողականով:</w:t>
      </w:r>
    </w:p>
    <w:p w:rsidR="00F11A09" w:rsidRDefault="00F11A09" w:rsidP="00305B4F">
      <w:pPr>
        <w:pStyle w:val="ListParagraph"/>
        <w:spacing w:line="276" w:lineRule="auto"/>
        <w:ind w:left="0" w:firstLine="567"/>
        <w:jc w:val="both"/>
        <w:rPr>
          <w:rFonts w:ascii="GHEA Grapalat" w:hAnsi="GHEA Grapalat" w:cstheme="minorBidi"/>
          <w:noProof/>
          <w:sz w:val="22"/>
          <w:szCs w:val="22"/>
          <w:lang w:val="hy-AM"/>
        </w:rPr>
      </w:pPr>
    </w:p>
    <w:p w:rsidR="00F11A09" w:rsidRPr="009F4EB0" w:rsidRDefault="00F11A09" w:rsidP="00F11A09">
      <w:pPr>
        <w:pStyle w:val="Caption"/>
        <w:keepNext/>
        <w:tabs>
          <w:tab w:val="left" w:pos="1134"/>
        </w:tabs>
        <w:spacing w:before="0" w:after="0" w:line="276" w:lineRule="auto"/>
        <w:jc w:val="left"/>
        <w:rPr>
          <w:rFonts w:ascii="GHEA Grapalat" w:hAnsi="GHEA Grapalat"/>
          <w:sz w:val="18"/>
          <w:szCs w:val="18"/>
          <w:lang w:val="hy-AM"/>
        </w:rPr>
      </w:pPr>
      <w:r w:rsidRPr="009F4EB0">
        <w:rPr>
          <w:rFonts w:ascii="GHEA Grapalat" w:hAnsi="GHEA Grapalat"/>
          <w:sz w:val="18"/>
          <w:szCs w:val="18"/>
          <w:lang w:val="hy-AM"/>
        </w:rPr>
        <w:t>Աղյուսակ 7. ՀՀ</w:t>
      </w:r>
      <w:r w:rsidRPr="000B397C">
        <w:rPr>
          <w:rFonts w:ascii="GHEA Grapalat" w:hAnsi="GHEA Grapalat"/>
          <w:sz w:val="18"/>
          <w:szCs w:val="18"/>
          <w:lang w:val="hy-AM"/>
        </w:rPr>
        <w:t xml:space="preserve"> 2024թ.</w:t>
      </w:r>
      <w:r w:rsidRPr="009F4EB0">
        <w:rPr>
          <w:rFonts w:ascii="GHEA Grapalat" w:hAnsi="GHEA Grapalat"/>
          <w:sz w:val="18"/>
          <w:szCs w:val="18"/>
          <w:lang w:val="hy-AM"/>
        </w:rPr>
        <w:t xml:space="preserve"> պետական բյուջեի</w:t>
      </w:r>
      <w:r w:rsidRPr="000B397C">
        <w:rPr>
          <w:rFonts w:ascii="GHEA Grapalat" w:hAnsi="GHEA Grapalat"/>
          <w:sz w:val="18"/>
          <w:szCs w:val="18"/>
          <w:lang w:val="hy-AM"/>
        </w:rPr>
        <w:t>ց ֆինանսավորված խոշոր</w:t>
      </w:r>
      <w:r w:rsidRPr="009F4EB0">
        <w:rPr>
          <w:rFonts w:ascii="GHEA Grapalat" w:hAnsi="GHEA Grapalat"/>
          <w:sz w:val="18"/>
          <w:szCs w:val="18"/>
          <w:lang w:val="hy-AM"/>
        </w:rPr>
        <w:t xml:space="preserve"> կապիտալ </w:t>
      </w:r>
      <w:r w:rsidRPr="000B397C">
        <w:rPr>
          <w:rFonts w:ascii="GHEA Grapalat" w:hAnsi="GHEA Grapalat"/>
          <w:sz w:val="18"/>
          <w:szCs w:val="18"/>
          <w:lang w:val="hy-AM"/>
        </w:rPr>
        <w:t xml:space="preserve">ծրագրերը </w:t>
      </w:r>
      <w:r w:rsidRPr="009F4EB0">
        <w:rPr>
          <w:rFonts w:ascii="GHEA Grapalat" w:hAnsi="GHEA Grapalat"/>
          <w:sz w:val="18"/>
          <w:szCs w:val="18"/>
          <w:lang w:val="hy-AM"/>
        </w:rPr>
        <w:t>(մլրդ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6663"/>
        <w:gridCol w:w="992"/>
        <w:gridCol w:w="992"/>
        <w:gridCol w:w="1559"/>
      </w:tblGrid>
      <w:tr w:rsidR="00F11A09" w:rsidRPr="00BC573C" w:rsidTr="008A0B91">
        <w:trPr>
          <w:trHeight w:val="1024"/>
        </w:trPr>
        <w:tc>
          <w:tcPr>
            <w:tcW w:w="6663" w:type="dxa"/>
            <w:shd w:val="clear" w:color="auto" w:fill="D9E2F3" w:themeFill="accent5" w:themeFillTint="33"/>
            <w:noWrap/>
          </w:tcPr>
          <w:p w:rsidR="00F11A09" w:rsidRPr="009F4EB0" w:rsidRDefault="00F11A09" w:rsidP="00F11A09">
            <w:pPr>
              <w:spacing w:line="276" w:lineRule="auto"/>
              <w:jc w:val="center"/>
              <w:rPr>
                <w:rFonts w:ascii="GHEA Grapalat" w:hAnsi="GHEA Grapalat" w:cs="Calibri"/>
                <w:sz w:val="18"/>
                <w:szCs w:val="18"/>
                <w:lang w:val="hy-AM"/>
              </w:rPr>
            </w:pPr>
            <w:r w:rsidRPr="009F4EB0">
              <w:rPr>
                <w:rFonts w:ascii="Calibri" w:hAnsi="Calibri" w:cs="Calibri"/>
                <w:sz w:val="18"/>
                <w:szCs w:val="18"/>
                <w:lang w:val="hy-AM"/>
              </w:rPr>
              <w:t> </w:t>
            </w:r>
          </w:p>
        </w:tc>
        <w:tc>
          <w:tcPr>
            <w:tcW w:w="992" w:type="dxa"/>
            <w:shd w:val="clear" w:color="auto" w:fill="D9E2F3" w:themeFill="accent5" w:themeFillTint="33"/>
          </w:tcPr>
          <w:p w:rsidR="00F11A09" w:rsidRPr="00BC573C" w:rsidRDefault="00F11A09" w:rsidP="00F11A09">
            <w:pPr>
              <w:spacing w:line="276" w:lineRule="auto"/>
              <w:jc w:val="center"/>
              <w:rPr>
                <w:rFonts w:ascii="GHEA Grapalat" w:hAnsi="GHEA Grapalat" w:cs="Calibri"/>
                <w:sz w:val="18"/>
                <w:szCs w:val="18"/>
              </w:rPr>
            </w:pPr>
            <w:r w:rsidRPr="00BC573C">
              <w:rPr>
                <w:rFonts w:ascii="GHEA Grapalat" w:hAnsi="GHEA Grapalat" w:cs="Calibri"/>
                <w:sz w:val="18"/>
                <w:szCs w:val="18"/>
              </w:rPr>
              <w:t>2024թ. ճշտված ծրագիր</w:t>
            </w:r>
          </w:p>
        </w:tc>
        <w:tc>
          <w:tcPr>
            <w:tcW w:w="992" w:type="dxa"/>
            <w:shd w:val="clear" w:color="auto" w:fill="D9E2F3" w:themeFill="accent5" w:themeFillTint="33"/>
          </w:tcPr>
          <w:p w:rsidR="00F11A09" w:rsidRPr="00BC573C" w:rsidRDefault="00F11A09" w:rsidP="00F11A09">
            <w:pPr>
              <w:spacing w:line="276" w:lineRule="auto"/>
              <w:jc w:val="center"/>
              <w:rPr>
                <w:rFonts w:ascii="GHEA Grapalat" w:hAnsi="GHEA Grapalat" w:cs="Calibri"/>
                <w:sz w:val="18"/>
                <w:szCs w:val="18"/>
              </w:rPr>
            </w:pPr>
            <w:r w:rsidRPr="00BC573C">
              <w:rPr>
                <w:rFonts w:ascii="GHEA Grapalat" w:hAnsi="GHEA Grapalat" w:cs="Calibri"/>
                <w:sz w:val="18"/>
                <w:szCs w:val="18"/>
              </w:rPr>
              <w:t>2024թ. փաստ</w:t>
            </w:r>
          </w:p>
        </w:tc>
        <w:tc>
          <w:tcPr>
            <w:tcW w:w="1559" w:type="dxa"/>
            <w:shd w:val="clear" w:color="auto" w:fill="D9E2F3" w:themeFill="accent5" w:themeFillTint="33"/>
          </w:tcPr>
          <w:p w:rsidR="00F11A09" w:rsidRPr="00BC573C" w:rsidRDefault="00F11A09" w:rsidP="00F11A09">
            <w:pPr>
              <w:spacing w:line="276" w:lineRule="auto"/>
              <w:jc w:val="center"/>
              <w:rPr>
                <w:rFonts w:ascii="GHEA Grapalat" w:hAnsi="GHEA Grapalat" w:cs="Calibri"/>
                <w:sz w:val="18"/>
                <w:szCs w:val="18"/>
              </w:rPr>
            </w:pPr>
            <w:r w:rsidRPr="00BC573C">
              <w:rPr>
                <w:rFonts w:ascii="GHEA Grapalat" w:hAnsi="GHEA Grapalat" w:cs="Calibri"/>
                <w:sz w:val="18"/>
                <w:szCs w:val="18"/>
              </w:rPr>
              <w:t>Կատարողա-կանը ճշտված ծրագրի նկատմամբ (%)</w:t>
            </w:r>
          </w:p>
        </w:tc>
      </w:tr>
      <w:tr w:rsidR="00F11A09" w:rsidRPr="00BC573C" w:rsidTr="008A0B91">
        <w:trPr>
          <w:trHeight w:val="351"/>
        </w:trPr>
        <w:tc>
          <w:tcPr>
            <w:tcW w:w="6663" w:type="dxa"/>
          </w:tcPr>
          <w:p w:rsidR="00F11A09" w:rsidRPr="00BC573C" w:rsidRDefault="00F11A09" w:rsidP="00F11A09">
            <w:pPr>
              <w:spacing w:line="276" w:lineRule="auto"/>
              <w:rPr>
                <w:rFonts w:ascii="GHEA Grapalat" w:hAnsi="GHEA Grapalat" w:cs="Calibri"/>
                <w:b/>
                <w:sz w:val="18"/>
                <w:szCs w:val="18"/>
              </w:rPr>
            </w:pPr>
            <w:r w:rsidRPr="00BC573C">
              <w:rPr>
                <w:rFonts w:ascii="GHEA Grapalat" w:hAnsi="GHEA Grapalat" w:cs="Calibri"/>
                <w:b/>
                <w:sz w:val="18"/>
                <w:szCs w:val="18"/>
              </w:rPr>
              <w:t>Ոչ ֆինանսական ակտիվների գծով ծախսեր (կապիտալ ծախսեր), այդ թվում՝</w:t>
            </w:r>
          </w:p>
        </w:tc>
        <w:tc>
          <w:tcPr>
            <w:tcW w:w="992" w:type="dxa"/>
            <w:noWrap/>
          </w:tcPr>
          <w:p w:rsidR="00F11A09" w:rsidRPr="00BC573C" w:rsidRDefault="00F11A09" w:rsidP="00F11A09">
            <w:pPr>
              <w:spacing w:line="276" w:lineRule="auto"/>
              <w:jc w:val="right"/>
              <w:rPr>
                <w:rFonts w:ascii="GHEA Grapalat" w:hAnsi="GHEA Grapalat" w:cs="Calibri"/>
                <w:b/>
                <w:sz w:val="18"/>
                <w:szCs w:val="18"/>
              </w:rPr>
            </w:pPr>
            <w:r w:rsidRPr="00BC573C">
              <w:rPr>
                <w:rFonts w:ascii="GHEA Grapalat" w:hAnsi="GHEA Grapalat" w:cs="Calibri"/>
                <w:b/>
                <w:sz w:val="18"/>
                <w:szCs w:val="18"/>
              </w:rPr>
              <w:t>658.6</w:t>
            </w:r>
          </w:p>
        </w:tc>
        <w:tc>
          <w:tcPr>
            <w:tcW w:w="992" w:type="dxa"/>
            <w:noWrap/>
          </w:tcPr>
          <w:p w:rsidR="00F11A09" w:rsidRPr="00BC573C" w:rsidRDefault="00F11A09" w:rsidP="00F11A09">
            <w:pPr>
              <w:spacing w:line="276" w:lineRule="auto"/>
              <w:jc w:val="right"/>
              <w:rPr>
                <w:rFonts w:ascii="GHEA Grapalat" w:hAnsi="GHEA Grapalat" w:cs="Calibri"/>
                <w:b/>
                <w:sz w:val="18"/>
                <w:szCs w:val="18"/>
              </w:rPr>
            </w:pPr>
            <w:r w:rsidRPr="00BC573C">
              <w:rPr>
                <w:rFonts w:ascii="GHEA Grapalat" w:hAnsi="GHEA Grapalat" w:cs="Calibri"/>
                <w:b/>
                <w:sz w:val="18"/>
                <w:szCs w:val="18"/>
              </w:rPr>
              <w:t>557.8</w:t>
            </w:r>
          </w:p>
        </w:tc>
        <w:tc>
          <w:tcPr>
            <w:tcW w:w="1559" w:type="dxa"/>
          </w:tcPr>
          <w:p w:rsidR="00F11A09" w:rsidRPr="00BC573C" w:rsidRDefault="00F11A09" w:rsidP="00F11A09">
            <w:pPr>
              <w:spacing w:line="276" w:lineRule="auto"/>
              <w:jc w:val="right"/>
              <w:rPr>
                <w:rFonts w:ascii="GHEA Grapalat" w:hAnsi="GHEA Grapalat" w:cs="Calibri"/>
                <w:b/>
                <w:sz w:val="18"/>
                <w:szCs w:val="18"/>
              </w:rPr>
            </w:pPr>
            <w:r w:rsidRPr="00BC573C">
              <w:rPr>
                <w:rFonts w:ascii="GHEA Grapalat" w:hAnsi="GHEA Grapalat" w:cs="Calibri"/>
                <w:b/>
                <w:sz w:val="18"/>
                <w:szCs w:val="18"/>
              </w:rPr>
              <w:t>84.7</w:t>
            </w:r>
          </w:p>
        </w:tc>
      </w:tr>
      <w:tr w:rsidR="00B054D1" w:rsidRPr="00BC573C" w:rsidTr="008A0B91">
        <w:trPr>
          <w:trHeight w:val="232"/>
        </w:trPr>
        <w:tc>
          <w:tcPr>
            <w:tcW w:w="6663" w:type="dxa"/>
          </w:tcPr>
          <w:p w:rsidR="00B054D1" w:rsidRPr="00B054D1" w:rsidRDefault="00B054D1" w:rsidP="00B054D1">
            <w:pPr>
              <w:spacing w:line="276" w:lineRule="auto"/>
              <w:ind w:left="177"/>
              <w:rPr>
                <w:rFonts w:ascii="GHEA Grapalat" w:hAnsi="GHEA Grapalat" w:cs="Calibri"/>
                <w:sz w:val="18"/>
                <w:szCs w:val="18"/>
              </w:rPr>
            </w:pPr>
            <w:r w:rsidRPr="00B054D1">
              <w:rPr>
                <w:rFonts w:ascii="GHEA Grapalat" w:hAnsi="GHEA Grapalat" w:cs="Calibri"/>
                <w:sz w:val="18"/>
                <w:szCs w:val="18"/>
              </w:rPr>
              <w:t>Ոռոգման համակարգի առողջացում</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6.5</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5.4</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82.9</w:t>
            </w:r>
          </w:p>
        </w:tc>
      </w:tr>
      <w:tr w:rsidR="00B054D1" w:rsidRPr="00BC573C" w:rsidTr="008A0B91">
        <w:trPr>
          <w:trHeight w:val="274"/>
        </w:trPr>
        <w:tc>
          <w:tcPr>
            <w:tcW w:w="6663" w:type="dxa"/>
          </w:tcPr>
          <w:p w:rsidR="00B054D1" w:rsidRPr="00B054D1" w:rsidRDefault="00B054D1" w:rsidP="00B054D1">
            <w:pPr>
              <w:spacing w:line="276" w:lineRule="auto"/>
              <w:ind w:left="177"/>
              <w:rPr>
                <w:rFonts w:ascii="GHEA Grapalat" w:hAnsi="GHEA Grapalat" w:cs="Calibri"/>
                <w:sz w:val="18"/>
                <w:szCs w:val="18"/>
              </w:rPr>
            </w:pPr>
            <w:r w:rsidRPr="00B054D1">
              <w:rPr>
                <w:rFonts w:ascii="GHEA Grapalat" w:hAnsi="GHEA Grapalat" w:cs="Calibri"/>
                <w:sz w:val="18"/>
                <w:szCs w:val="18"/>
              </w:rPr>
              <w:t>Ճանապարհային ցանցի բարելավում</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94.7</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89.1</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94.2</w:t>
            </w:r>
          </w:p>
        </w:tc>
      </w:tr>
      <w:tr w:rsidR="00B054D1" w:rsidRPr="00BC573C" w:rsidTr="008A0B91">
        <w:trPr>
          <w:trHeight w:val="260"/>
        </w:trPr>
        <w:tc>
          <w:tcPr>
            <w:tcW w:w="6663" w:type="dxa"/>
          </w:tcPr>
          <w:p w:rsidR="00B054D1" w:rsidRPr="00B054D1" w:rsidRDefault="00B054D1" w:rsidP="00B054D1">
            <w:pPr>
              <w:spacing w:line="276" w:lineRule="auto"/>
              <w:ind w:left="177"/>
              <w:rPr>
                <w:rFonts w:ascii="GHEA Grapalat" w:hAnsi="GHEA Grapalat" w:cs="Calibri"/>
                <w:sz w:val="18"/>
                <w:szCs w:val="18"/>
              </w:rPr>
            </w:pPr>
            <w:r w:rsidRPr="00B054D1">
              <w:rPr>
                <w:rFonts w:ascii="GHEA Grapalat" w:hAnsi="GHEA Grapalat" w:cs="Calibri"/>
                <w:sz w:val="18"/>
                <w:szCs w:val="18"/>
              </w:rPr>
              <w:t>Ջրամատակարարաման և ջրահեռացման բարելավում</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9.7</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8.9</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92.1</w:t>
            </w:r>
          </w:p>
        </w:tc>
      </w:tr>
      <w:tr w:rsidR="00B054D1" w:rsidRPr="00BC573C" w:rsidTr="008A0B91">
        <w:trPr>
          <w:trHeight w:val="207"/>
        </w:trPr>
        <w:tc>
          <w:tcPr>
            <w:tcW w:w="6663" w:type="dxa"/>
          </w:tcPr>
          <w:p w:rsidR="00B054D1" w:rsidRPr="00B054D1" w:rsidRDefault="00B054D1" w:rsidP="00B054D1">
            <w:pPr>
              <w:spacing w:line="276" w:lineRule="auto"/>
              <w:ind w:left="177"/>
              <w:rPr>
                <w:rFonts w:ascii="GHEA Grapalat" w:hAnsi="GHEA Grapalat" w:cs="Calibri"/>
                <w:sz w:val="18"/>
                <w:szCs w:val="18"/>
              </w:rPr>
            </w:pPr>
            <w:r w:rsidRPr="00B054D1">
              <w:rPr>
                <w:rFonts w:ascii="GHEA Grapalat" w:hAnsi="GHEA Grapalat" w:cs="Calibri"/>
                <w:sz w:val="18"/>
                <w:szCs w:val="18"/>
              </w:rPr>
              <w:t>Օտարերկրյա պետություններում ՀՀ դիվանագիտական ծառայության մարմինների գործունեության կազմակերպում և իրականացում</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9.9</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9.9</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100.0</w:t>
            </w:r>
          </w:p>
        </w:tc>
      </w:tr>
      <w:tr w:rsidR="00B054D1" w:rsidRPr="00BC573C" w:rsidTr="008A0B91">
        <w:trPr>
          <w:trHeight w:val="207"/>
        </w:trPr>
        <w:tc>
          <w:tcPr>
            <w:tcW w:w="6663" w:type="dxa"/>
          </w:tcPr>
          <w:p w:rsidR="00B054D1" w:rsidRPr="00B054D1" w:rsidRDefault="00B054D1" w:rsidP="00B054D1">
            <w:pPr>
              <w:spacing w:line="276" w:lineRule="auto"/>
              <w:ind w:left="177"/>
              <w:rPr>
                <w:rFonts w:ascii="GHEA Grapalat" w:hAnsi="GHEA Grapalat" w:cs="Calibri"/>
                <w:sz w:val="18"/>
                <w:szCs w:val="18"/>
              </w:rPr>
            </w:pPr>
            <w:r w:rsidRPr="00B054D1">
              <w:rPr>
                <w:rFonts w:ascii="GHEA Grapalat" w:hAnsi="GHEA Grapalat" w:cs="Calibri"/>
                <w:sz w:val="18"/>
                <w:szCs w:val="18"/>
              </w:rPr>
              <w:t>Գիտական և գիտատեխնիկական հետազոտությունների ծրագիր</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9.6</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7.3</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75.5</w:t>
            </w:r>
          </w:p>
        </w:tc>
      </w:tr>
      <w:tr w:rsidR="00B054D1" w:rsidRPr="00BC573C" w:rsidTr="008A0B91">
        <w:trPr>
          <w:trHeight w:val="207"/>
        </w:trPr>
        <w:tc>
          <w:tcPr>
            <w:tcW w:w="6663" w:type="dxa"/>
          </w:tcPr>
          <w:p w:rsidR="00B054D1" w:rsidRPr="00B054D1" w:rsidRDefault="00B054D1" w:rsidP="00B054D1">
            <w:pPr>
              <w:spacing w:line="276" w:lineRule="auto"/>
              <w:ind w:left="177"/>
              <w:rPr>
                <w:rFonts w:ascii="GHEA Grapalat" w:hAnsi="GHEA Grapalat" w:cs="Calibri"/>
                <w:sz w:val="18"/>
                <w:szCs w:val="18"/>
              </w:rPr>
            </w:pPr>
            <w:r w:rsidRPr="00B054D1">
              <w:rPr>
                <w:rFonts w:ascii="GHEA Grapalat" w:hAnsi="GHEA Grapalat" w:cs="Calibri"/>
                <w:sz w:val="18"/>
                <w:szCs w:val="18"/>
              </w:rPr>
              <w:t>ՀՀ պաշտպանության ապահովում</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335.3</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332.4</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99.1</w:t>
            </w:r>
          </w:p>
        </w:tc>
      </w:tr>
      <w:tr w:rsidR="00B054D1" w:rsidRPr="00BC573C" w:rsidTr="008A0B91">
        <w:trPr>
          <w:trHeight w:val="232"/>
        </w:trPr>
        <w:tc>
          <w:tcPr>
            <w:tcW w:w="6663" w:type="dxa"/>
          </w:tcPr>
          <w:p w:rsidR="00B054D1" w:rsidRPr="00B054D1" w:rsidRDefault="00B054D1" w:rsidP="00B054D1">
            <w:pPr>
              <w:spacing w:line="276" w:lineRule="auto"/>
              <w:ind w:left="177"/>
              <w:rPr>
                <w:rFonts w:ascii="GHEA Grapalat" w:hAnsi="GHEA Grapalat" w:cs="Calibri"/>
                <w:sz w:val="18"/>
                <w:szCs w:val="18"/>
              </w:rPr>
            </w:pPr>
            <w:r w:rsidRPr="00B054D1">
              <w:rPr>
                <w:rFonts w:ascii="GHEA Grapalat" w:hAnsi="GHEA Grapalat" w:cs="Calibri"/>
                <w:sz w:val="18"/>
                <w:szCs w:val="18"/>
              </w:rPr>
              <w:t>Դպրոցների սեյսմիկ անվտանգության մակարդակի բարձրացման ծրագիր</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14.6</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13.9</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95.7</w:t>
            </w:r>
          </w:p>
        </w:tc>
      </w:tr>
      <w:tr w:rsidR="00B054D1" w:rsidRPr="00BC573C" w:rsidTr="008A0B91">
        <w:trPr>
          <w:trHeight w:val="207"/>
        </w:trPr>
        <w:tc>
          <w:tcPr>
            <w:tcW w:w="6663" w:type="dxa"/>
          </w:tcPr>
          <w:p w:rsidR="00B054D1" w:rsidRPr="00B054D1" w:rsidRDefault="00B054D1" w:rsidP="00B054D1">
            <w:pPr>
              <w:spacing w:line="276" w:lineRule="auto"/>
              <w:ind w:left="177"/>
              <w:rPr>
                <w:rFonts w:ascii="GHEA Grapalat" w:hAnsi="GHEA Grapalat" w:cs="Calibri"/>
                <w:sz w:val="18"/>
                <w:szCs w:val="18"/>
              </w:rPr>
            </w:pPr>
            <w:r w:rsidRPr="00B054D1">
              <w:rPr>
                <w:rFonts w:ascii="GHEA Grapalat" w:hAnsi="GHEA Grapalat" w:cs="Calibri"/>
                <w:sz w:val="18"/>
                <w:szCs w:val="18"/>
              </w:rPr>
              <w:t>Զբոսաշրջության զարգացման ծրագիր</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6.1</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5.7</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93.3</w:t>
            </w:r>
          </w:p>
        </w:tc>
      </w:tr>
      <w:tr w:rsidR="00B054D1" w:rsidRPr="00BC573C" w:rsidTr="008A0B91">
        <w:trPr>
          <w:trHeight w:val="207"/>
        </w:trPr>
        <w:tc>
          <w:tcPr>
            <w:tcW w:w="6663" w:type="dxa"/>
          </w:tcPr>
          <w:p w:rsidR="00B054D1" w:rsidRPr="00B054D1" w:rsidRDefault="00B054D1" w:rsidP="00B054D1">
            <w:pPr>
              <w:spacing w:line="276" w:lineRule="auto"/>
              <w:ind w:left="177"/>
              <w:rPr>
                <w:rFonts w:ascii="GHEA Grapalat" w:hAnsi="GHEA Grapalat" w:cs="Calibri"/>
                <w:sz w:val="18"/>
                <w:szCs w:val="18"/>
              </w:rPr>
            </w:pPr>
            <w:r w:rsidRPr="00B054D1">
              <w:rPr>
                <w:rFonts w:ascii="GHEA Grapalat" w:hAnsi="GHEA Grapalat" w:cs="Calibri"/>
                <w:sz w:val="18"/>
                <w:szCs w:val="18"/>
              </w:rPr>
              <w:t>Կրթության որակի ապահովում</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6.5</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5.9</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90.5</w:t>
            </w:r>
          </w:p>
        </w:tc>
      </w:tr>
      <w:tr w:rsidR="00B054D1" w:rsidRPr="00BC573C" w:rsidTr="008A0B91">
        <w:trPr>
          <w:trHeight w:val="207"/>
        </w:trPr>
        <w:tc>
          <w:tcPr>
            <w:tcW w:w="6663" w:type="dxa"/>
          </w:tcPr>
          <w:p w:rsidR="00B054D1" w:rsidRPr="00B054D1" w:rsidRDefault="00B054D1" w:rsidP="00B054D1">
            <w:pPr>
              <w:spacing w:line="276" w:lineRule="auto"/>
              <w:ind w:left="177"/>
              <w:rPr>
                <w:rFonts w:ascii="GHEA Grapalat" w:hAnsi="GHEA Grapalat" w:cs="Calibri"/>
                <w:sz w:val="18"/>
                <w:szCs w:val="18"/>
              </w:rPr>
            </w:pPr>
            <w:r w:rsidRPr="00B054D1">
              <w:rPr>
                <w:rFonts w:ascii="GHEA Grapalat" w:hAnsi="GHEA Grapalat" w:cs="Calibri"/>
                <w:sz w:val="18"/>
                <w:szCs w:val="18"/>
              </w:rPr>
              <w:t>Հանրակրթական և նախադպրոցական հաստատությունների հիմնում, կառուցում, բարելավում</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84.6</w:t>
            </w:r>
          </w:p>
        </w:tc>
        <w:tc>
          <w:tcPr>
            <w:tcW w:w="992" w:type="dxa"/>
            <w:noWrap/>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29.6</w:t>
            </w:r>
          </w:p>
        </w:tc>
        <w:tc>
          <w:tcPr>
            <w:tcW w:w="1559" w:type="dxa"/>
          </w:tcPr>
          <w:p w:rsidR="00B054D1" w:rsidRPr="00CD2BD0" w:rsidRDefault="00B054D1" w:rsidP="00B054D1">
            <w:pPr>
              <w:spacing w:line="276" w:lineRule="auto"/>
              <w:jc w:val="right"/>
              <w:rPr>
                <w:rFonts w:ascii="GHEA Grapalat" w:hAnsi="GHEA Grapalat" w:cs="Calibri"/>
                <w:sz w:val="18"/>
                <w:szCs w:val="18"/>
              </w:rPr>
            </w:pPr>
            <w:r w:rsidRPr="00CD2BD0">
              <w:rPr>
                <w:rFonts w:ascii="GHEA Grapalat" w:hAnsi="GHEA Grapalat" w:cs="Calibri"/>
                <w:sz w:val="18"/>
                <w:szCs w:val="18"/>
              </w:rPr>
              <w:t>35.0</w:t>
            </w:r>
          </w:p>
        </w:tc>
      </w:tr>
    </w:tbl>
    <w:p w:rsidR="00F11A09" w:rsidRDefault="00F11A09" w:rsidP="00305B4F">
      <w:pPr>
        <w:pStyle w:val="ListParagraph"/>
        <w:spacing w:line="276" w:lineRule="auto"/>
        <w:ind w:left="0" w:firstLine="567"/>
        <w:jc w:val="both"/>
        <w:rPr>
          <w:rFonts w:ascii="GHEA Grapalat" w:hAnsi="GHEA Grapalat" w:cstheme="minorBidi"/>
          <w:noProof/>
          <w:sz w:val="22"/>
          <w:szCs w:val="22"/>
          <w:lang w:val="hy-AM"/>
        </w:rPr>
      </w:pPr>
    </w:p>
    <w:p w:rsidR="00A22B9C" w:rsidRPr="009F4EB0"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Նախորդ տարվա համեմատ կապիտալ ծախսերի աճը հիմնականում պայմանավորված է ՀՀ պաշտպանության ապահովման</w:t>
      </w:r>
      <w:r w:rsidR="00F75A6F" w:rsidRPr="009F4EB0">
        <w:rPr>
          <w:rFonts w:ascii="GHEA Grapalat" w:hAnsi="GHEA Grapalat" w:cstheme="minorBidi"/>
          <w:noProof/>
          <w:sz w:val="22"/>
          <w:szCs w:val="22"/>
          <w:lang w:val="hy-AM"/>
        </w:rPr>
        <w:t xml:space="preserve"> ծախսերի</w:t>
      </w:r>
      <w:r w:rsidRPr="009F4EB0">
        <w:rPr>
          <w:rFonts w:ascii="GHEA Grapalat" w:hAnsi="GHEA Grapalat" w:cstheme="minorBidi"/>
          <w:noProof/>
          <w:sz w:val="22"/>
          <w:szCs w:val="22"/>
          <w:lang w:val="hy-AM"/>
        </w:rPr>
        <w:t xml:space="preserve"> </w:t>
      </w:r>
      <w:r w:rsidR="00CD05ED" w:rsidRPr="009F4EB0">
        <w:rPr>
          <w:rFonts w:ascii="GHEA Grapalat" w:hAnsi="GHEA Grapalat" w:cstheme="minorBidi"/>
          <w:noProof/>
          <w:sz w:val="22"/>
          <w:szCs w:val="22"/>
          <w:lang w:val="hy-AM"/>
        </w:rPr>
        <w:t>16.6</w:t>
      </w:r>
      <w:r w:rsidRPr="009F4EB0">
        <w:rPr>
          <w:rFonts w:ascii="GHEA Grapalat" w:hAnsi="GHEA Grapalat" w:cstheme="minorBidi"/>
          <w:noProof/>
          <w:sz w:val="22"/>
          <w:szCs w:val="22"/>
          <w:lang w:val="hy-AM"/>
        </w:rPr>
        <w:t xml:space="preserve">% </w:t>
      </w:r>
      <w:r w:rsidR="00F75A6F" w:rsidRPr="009F4EB0">
        <w:rPr>
          <w:rFonts w:ascii="GHEA Grapalat" w:hAnsi="GHEA Grapalat" w:cstheme="minorBidi"/>
          <w:noProof/>
          <w:sz w:val="22"/>
          <w:szCs w:val="22"/>
          <w:lang w:val="hy-AM"/>
        </w:rPr>
        <w:t>(</w:t>
      </w:r>
      <w:r w:rsidRPr="009F4EB0">
        <w:rPr>
          <w:rFonts w:ascii="GHEA Grapalat" w:hAnsi="GHEA Grapalat" w:cstheme="minorBidi"/>
          <w:noProof/>
          <w:sz w:val="22"/>
          <w:szCs w:val="22"/>
          <w:lang w:val="hy-AM"/>
        </w:rPr>
        <w:t>47.</w:t>
      </w:r>
      <w:r w:rsidR="00CD05ED" w:rsidRPr="009F4EB0">
        <w:rPr>
          <w:rFonts w:ascii="GHEA Grapalat" w:hAnsi="GHEA Grapalat" w:cstheme="minorBidi"/>
          <w:noProof/>
          <w:sz w:val="22"/>
          <w:szCs w:val="22"/>
          <w:lang w:val="hy-AM"/>
        </w:rPr>
        <w:t>3</w:t>
      </w:r>
      <w:r w:rsidRPr="009F4EB0">
        <w:rPr>
          <w:rFonts w:ascii="GHEA Grapalat" w:hAnsi="GHEA Grapalat" w:cstheme="minorBidi"/>
          <w:noProof/>
          <w:sz w:val="22"/>
          <w:szCs w:val="22"/>
          <w:lang w:val="hy-AM"/>
        </w:rPr>
        <w:t xml:space="preserve"> մլրդ դրամ</w:t>
      </w:r>
      <w:r w:rsidR="00F75A6F" w:rsidRPr="009F4EB0">
        <w:rPr>
          <w:rFonts w:ascii="GHEA Grapalat" w:hAnsi="GHEA Grapalat" w:cstheme="minorBidi"/>
          <w:noProof/>
          <w:sz w:val="22"/>
          <w:szCs w:val="22"/>
          <w:lang w:val="hy-AM"/>
        </w:rPr>
        <w:t xml:space="preserve">) աճով </w:t>
      </w:r>
      <w:r w:rsidRPr="009F4EB0">
        <w:rPr>
          <w:rFonts w:ascii="GHEA Grapalat" w:hAnsi="GHEA Grapalat" w:cstheme="minorBidi"/>
          <w:noProof/>
          <w:sz w:val="22"/>
          <w:szCs w:val="22"/>
          <w:lang w:val="hy-AM"/>
        </w:rPr>
        <w:t xml:space="preserve">և </w:t>
      </w:r>
      <w:r w:rsidR="00F75A6F" w:rsidRPr="009F4EB0">
        <w:rPr>
          <w:rFonts w:ascii="GHEA Grapalat" w:hAnsi="GHEA Grapalat" w:cstheme="minorBidi"/>
          <w:noProof/>
          <w:sz w:val="22"/>
          <w:szCs w:val="22"/>
          <w:lang w:val="hy-AM"/>
        </w:rPr>
        <w:t>«</w:t>
      </w:r>
      <w:r w:rsidR="004946FC" w:rsidRPr="009F4EB0">
        <w:rPr>
          <w:rFonts w:ascii="GHEA Grapalat" w:hAnsi="GHEA Grapalat" w:cstheme="minorBidi"/>
          <w:noProof/>
          <w:sz w:val="22"/>
          <w:szCs w:val="22"/>
          <w:lang w:val="hy-AM"/>
        </w:rPr>
        <w:t>Հանրակրթական և նախադպրոցական հաստատությունների հիմնում, կառուցում, բարելավ</w:t>
      </w:r>
      <w:r w:rsidR="00F75A6F" w:rsidRPr="009F4EB0">
        <w:rPr>
          <w:rFonts w:ascii="GHEA Grapalat" w:hAnsi="GHEA Grapalat" w:cstheme="minorBidi"/>
          <w:noProof/>
          <w:sz w:val="22"/>
          <w:szCs w:val="22"/>
          <w:lang w:val="hy-AM"/>
        </w:rPr>
        <w:t xml:space="preserve">ում» ծրագրի մեկնարկով, որին տրամադրվել է </w:t>
      </w:r>
      <w:r w:rsidR="004946FC" w:rsidRPr="009F4EB0">
        <w:rPr>
          <w:rFonts w:ascii="GHEA Grapalat" w:hAnsi="GHEA Grapalat" w:cstheme="minorBidi"/>
          <w:noProof/>
          <w:sz w:val="22"/>
          <w:szCs w:val="22"/>
          <w:lang w:val="hy-AM"/>
        </w:rPr>
        <w:t>29.6</w:t>
      </w:r>
      <w:r w:rsidR="00F75A6F" w:rsidRPr="009F4EB0">
        <w:rPr>
          <w:rFonts w:ascii="GHEA Grapalat" w:hAnsi="GHEA Grapalat" w:cstheme="minorBidi"/>
          <w:noProof/>
          <w:sz w:val="22"/>
          <w:szCs w:val="22"/>
          <w:lang w:val="hy-AM"/>
        </w:rPr>
        <w:t xml:space="preserve"> մլրդ դրամ</w:t>
      </w:r>
      <w:r w:rsidRPr="009F4EB0">
        <w:rPr>
          <w:rFonts w:ascii="GHEA Grapalat" w:hAnsi="GHEA Grapalat" w:cstheme="minorBidi"/>
          <w:noProof/>
          <w:sz w:val="22"/>
          <w:szCs w:val="22"/>
          <w:lang w:val="hy-AM"/>
        </w:rPr>
        <w:t>: Նախորդ տարվա համեմատ աճ է արձանագրվել ինչպես արտաքին աջակցությամբ, այնպես էլ ներքին ռեսուրսների հաշվին իրականացված կապիտալ ծրագրերի ծախսերում:</w:t>
      </w:r>
    </w:p>
    <w:p w:rsidR="00A22B9C" w:rsidRPr="009F4EB0"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 xml:space="preserve">Աղյուսակ </w:t>
      </w:r>
      <w:r w:rsidR="00F11A09" w:rsidRPr="000B397C">
        <w:rPr>
          <w:rFonts w:ascii="GHEA Grapalat" w:hAnsi="GHEA Grapalat" w:cstheme="minorBidi"/>
          <w:noProof/>
          <w:sz w:val="22"/>
          <w:szCs w:val="22"/>
          <w:lang w:val="hy-AM"/>
        </w:rPr>
        <w:t>8</w:t>
      </w:r>
      <w:r w:rsidRPr="009F4EB0">
        <w:rPr>
          <w:rFonts w:ascii="GHEA Grapalat" w:hAnsi="GHEA Grapalat" w:cstheme="minorBidi"/>
          <w:noProof/>
          <w:sz w:val="22"/>
          <w:szCs w:val="22"/>
          <w:lang w:val="hy-AM"/>
        </w:rPr>
        <w:t>-ում ներկայացված են կապիտալ ծախսերն ըստ ֆինանսավորման աղբյուրների:</w:t>
      </w:r>
    </w:p>
    <w:p w:rsidR="00C16AC6" w:rsidRPr="009F4EB0" w:rsidRDefault="00C16AC6" w:rsidP="00305B4F">
      <w:pPr>
        <w:pStyle w:val="ListParagraph"/>
        <w:spacing w:line="276" w:lineRule="auto"/>
        <w:ind w:left="0" w:firstLine="567"/>
        <w:jc w:val="both"/>
        <w:rPr>
          <w:rFonts w:ascii="GHEA Grapalat" w:hAnsi="GHEA Grapalat" w:cstheme="minorBidi"/>
          <w:noProof/>
          <w:sz w:val="22"/>
          <w:szCs w:val="22"/>
          <w:lang w:val="hy-AM"/>
        </w:rPr>
      </w:pPr>
    </w:p>
    <w:p w:rsidR="00A22B9C" w:rsidRPr="009F4EB0" w:rsidRDefault="00F11A09" w:rsidP="00C16AC6">
      <w:pPr>
        <w:pStyle w:val="Caption"/>
        <w:keepNext/>
        <w:tabs>
          <w:tab w:val="left" w:pos="1134"/>
        </w:tabs>
        <w:spacing w:before="0" w:after="0" w:line="276" w:lineRule="auto"/>
        <w:jc w:val="left"/>
        <w:rPr>
          <w:rFonts w:ascii="GHEA Grapalat" w:hAnsi="GHEA Grapalat"/>
          <w:sz w:val="18"/>
          <w:szCs w:val="18"/>
          <w:lang w:val="hy-AM"/>
        </w:rPr>
      </w:pPr>
      <w:r>
        <w:rPr>
          <w:rFonts w:ascii="GHEA Grapalat" w:hAnsi="GHEA Grapalat"/>
          <w:sz w:val="18"/>
          <w:szCs w:val="18"/>
          <w:lang w:val="hy-AM"/>
        </w:rPr>
        <w:t>Աղյուսակ 8</w:t>
      </w:r>
      <w:r w:rsidR="00C16AC6" w:rsidRPr="009F4EB0">
        <w:rPr>
          <w:rFonts w:ascii="GHEA Grapalat" w:hAnsi="GHEA Grapalat"/>
          <w:sz w:val="18"/>
          <w:szCs w:val="18"/>
          <w:lang w:val="hy-AM"/>
        </w:rPr>
        <w:t xml:space="preserve">. </w:t>
      </w:r>
      <w:r w:rsidR="00A22B9C" w:rsidRPr="009F4EB0">
        <w:rPr>
          <w:rFonts w:ascii="GHEA Grapalat" w:hAnsi="GHEA Grapalat"/>
          <w:sz w:val="18"/>
          <w:szCs w:val="18"/>
          <w:lang w:val="hy-AM"/>
        </w:rPr>
        <w:t>ՀՀ պետական բյուջեի կապիտալ ծախսերն ըստ ֆինանսավորման աղբյուրների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224"/>
        <w:gridCol w:w="1021"/>
        <w:gridCol w:w="1134"/>
        <w:gridCol w:w="851"/>
        <w:gridCol w:w="1701"/>
        <w:gridCol w:w="1275"/>
      </w:tblGrid>
      <w:tr w:rsidR="00A22B9C" w:rsidRPr="00BC573C" w:rsidTr="00E3016E">
        <w:trPr>
          <w:trHeight w:val="1024"/>
        </w:trPr>
        <w:tc>
          <w:tcPr>
            <w:tcW w:w="4224" w:type="dxa"/>
            <w:shd w:val="clear" w:color="auto" w:fill="D9E2F3" w:themeFill="accent5" w:themeFillTint="33"/>
            <w:noWrap/>
          </w:tcPr>
          <w:p w:rsidR="00A22B9C" w:rsidRPr="009F4EB0" w:rsidRDefault="00A22B9C" w:rsidP="00D21652">
            <w:pPr>
              <w:spacing w:line="276" w:lineRule="auto"/>
              <w:jc w:val="center"/>
              <w:rPr>
                <w:rFonts w:ascii="GHEA Grapalat" w:hAnsi="GHEA Grapalat" w:cs="Calibri"/>
                <w:sz w:val="18"/>
                <w:szCs w:val="18"/>
                <w:lang w:val="hy-AM"/>
              </w:rPr>
            </w:pPr>
            <w:r w:rsidRPr="009F4EB0">
              <w:rPr>
                <w:rFonts w:ascii="Calibri" w:hAnsi="Calibri" w:cs="Calibri"/>
                <w:sz w:val="18"/>
                <w:szCs w:val="18"/>
                <w:lang w:val="hy-AM"/>
              </w:rPr>
              <w:t> </w:t>
            </w:r>
          </w:p>
        </w:tc>
        <w:tc>
          <w:tcPr>
            <w:tcW w:w="1021" w:type="dxa"/>
            <w:shd w:val="clear" w:color="auto" w:fill="D9E2F3" w:themeFill="accent5" w:themeFillTint="33"/>
          </w:tcPr>
          <w:p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EA311C" w:rsidRPr="00BC573C">
              <w:rPr>
                <w:rFonts w:ascii="GHEA Grapalat" w:hAnsi="GHEA Grapalat" w:cs="Calibri"/>
                <w:sz w:val="18"/>
                <w:szCs w:val="18"/>
              </w:rPr>
              <w:t>3</w:t>
            </w:r>
            <w:r w:rsidRPr="00BC573C">
              <w:rPr>
                <w:rFonts w:ascii="GHEA Grapalat" w:hAnsi="GHEA Grapalat" w:cs="Calibri"/>
                <w:sz w:val="18"/>
                <w:szCs w:val="18"/>
              </w:rPr>
              <w:t>թ. փաստ</w:t>
            </w:r>
          </w:p>
        </w:tc>
        <w:tc>
          <w:tcPr>
            <w:tcW w:w="1134" w:type="dxa"/>
            <w:shd w:val="clear" w:color="auto" w:fill="D9E2F3" w:themeFill="accent5" w:themeFillTint="33"/>
          </w:tcPr>
          <w:p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EA311C" w:rsidRPr="00BC573C">
              <w:rPr>
                <w:rFonts w:ascii="GHEA Grapalat" w:hAnsi="GHEA Grapalat" w:cs="Calibri"/>
                <w:sz w:val="18"/>
                <w:szCs w:val="18"/>
              </w:rPr>
              <w:t>4</w:t>
            </w:r>
            <w:r w:rsidRPr="00BC573C">
              <w:rPr>
                <w:rFonts w:ascii="GHEA Grapalat" w:hAnsi="GHEA Grapalat" w:cs="Calibri"/>
                <w:sz w:val="18"/>
                <w:szCs w:val="18"/>
              </w:rPr>
              <w:t>թ. ճշտված ծրագիր</w:t>
            </w:r>
          </w:p>
        </w:tc>
        <w:tc>
          <w:tcPr>
            <w:tcW w:w="851" w:type="dxa"/>
            <w:shd w:val="clear" w:color="auto" w:fill="D9E2F3" w:themeFill="accent5" w:themeFillTint="33"/>
          </w:tcPr>
          <w:p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EA311C" w:rsidRPr="00BC573C">
              <w:rPr>
                <w:rFonts w:ascii="GHEA Grapalat" w:hAnsi="GHEA Grapalat" w:cs="Calibri"/>
                <w:sz w:val="18"/>
                <w:szCs w:val="18"/>
              </w:rPr>
              <w:t>4</w:t>
            </w:r>
            <w:r w:rsidRPr="00BC573C">
              <w:rPr>
                <w:rFonts w:ascii="GHEA Grapalat" w:hAnsi="GHEA Grapalat" w:cs="Calibri"/>
                <w:sz w:val="18"/>
                <w:szCs w:val="18"/>
              </w:rPr>
              <w:t>թ. փաստ</w:t>
            </w:r>
          </w:p>
        </w:tc>
        <w:tc>
          <w:tcPr>
            <w:tcW w:w="1701" w:type="dxa"/>
            <w:shd w:val="clear" w:color="auto" w:fill="D9E2F3" w:themeFill="accent5" w:themeFillTint="33"/>
          </w:tcPr>
          <w:p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Կատարողա</w:t>
            </w:r>
            <w:r w:rsidR="00284937" w:rsidRPr="00BC573C">
              <w:rPr>
                <w:rFonts w:ascii="GHEA Grapalat" w:hAnsi="GHEA Grapalat" w:cs="Calibri"/>
                <w:sz w:val="18"/>
                <w:szCs w:val="18"/>
              </w:rPr>
              <w:t>-</w:t>
            </w:r>
            <w:r w:rsidRPr="00BC573C">
              <w:rPr>
                <w:rFonts w:ascii="GHEA Grapalat" w:hAnsi="GHEA Grapalat" w:cs="Calibri"/>
                <w:sz w:val="18"/>
                <w:szCs w:val="18"/>
              </w:rPr>
              <w:t>կանը ճշտված ծրագրի նկատմամբ (%)</w:t>
            </w:r>
          </w:p>
        </w:tc>
        <w:tc>
          <w:tcPr>
            <w:tcW w:w="1275" w:type="dxa"/>
            <w:shd w:val="clear" w:color="auto" w:fill="D9E2F3" w:themeFill="accent5" w:themeFillTint="33"/>
          </w:tcPr>
          <w:p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EA311C" w:rsidRPr="00BC573C">
              <w:rPr>
                <w:rFonts w:ascii="GHEA Grapalat" w:hAnsi="GHEA Grapalat" w:cs="Calibri"/>
                <w:sz w:val="18"/>
                <w:szCs w:val="18"/>
              </w:rPr>
              <w:t>4</w:t>
            </w:r>
            <w:r w:rsidRPr="00BC573C">
              <w:rPr>
                <w:rFonts w:ascii="GHEA Grapalat" w:hAnsi="GHEA Grapalat" w:cs="Calibri"/>
                <w:sz w:val="18"/>
                <w:szCs w:val="18"/>
              </w:rPr>
              <w:t>թ. 202</w:t>
            </w:r>
            <w:r w:rsidR="00EA311C" w:rsidRPr="00BC573C">
              <w:rPr>
                <w:rFonts w:ascii="GHEA Grapalat" w:hAnsi="GHEA Grapalat" w:cs="Calibri"/>
                <w:sz w:val="18"/>
                <w:szCs w:val="18"/>
              </w:rPr>
              <w:t>3</w:t>
            </w:r>
            <w:r w:rsidRPr="00BC573C">
              <w:rPr>
                <w:rFonts w:ascii="GHEA Grapalat" w:hAnsi="GHEA Grapalat" w:cs="Calibri"/>
                <w:sz w:val="18"/>
                <w:szCs w:val="18"/>
              </w:rPr>
              <w:t>թ.-ի նկատմամբ (%)</w:t>
            </w:r>
          </w:p>
        </w:tc>
      </w:tr>
      <w:tr w:rsidR="00EA311C" w:rsidRPr="00BC573C" w:rsidTr="00E3016E">
        <w:trPr>
          <w:trHeight w:val="351"/>
        </w:trPr>
        <w:tc>
          <w:tcPr>
            <w:tcW w:w="4224" w:type="dxa"/>
          </w:tcPr>
          <w:p w:rsidR="00EA311C" w:rsidRPr="00BC573C" w:rsidRDefault="00EA311C" w:rsidP="00D21652">
            <w:pPr>
              <w:spacing w:line="276" w:lineRule="auto"/>
              <w:rPr>
                <w:rFonts w:ascii="GHEA Grapalat" w:hAnsi="GHEA Grapalat" w:cs="Calibri"/>
                <w:b/>
                <w:sz w:val="18"/>
                <w:szCs w:val="18"/>
              </w:rPr>
            </w:pPr>
            <w:r w:rsidRPr="00BC573C">
              <w:rPr>
                <w:rFonts w:ascii="GHEA Grapalat" w:hAnsi="GHEA Grapalat" w:cs="Calibri"/>
                <w:b/>
                <w:sz w:val="18"/>
                <w:szCs w:val="18"/>
              </w:rPr>
              <w:t>Ոչ ֆինանսական ակտիվների գծով ծախսեր (կապիտալ ծախսեր), այդ թվում՝</w:t>
            </w:r>
          </w:p>
        </w:tc>
        <w:tc>
          <w:tcPr>
            <w:tcW w:w="1021" w:type="dxa"/>
            <w:noWrap/>
          </w:tcPr>
          <w:p w:rsidR="00EA311C" w:rsidRPr="00BC573C" w:rsidRDefault="00EA311C" w:rsidP="00D21652">
            <w:pPr>
              <w:spacing w:line="276" w:lineRule="auto"/>
              <w:jc w:val="right"/>
              <w:rPr>
                <w:rFonts w:ascii="GHEA Grapalat" w:hAnsi="GHEA Grapalat" w:cs="Calibri"/>
                <w:b/>
                <w:sz w:val="18"/>
                <w:szCs w:val="18"/>
              </w:rPr>
            </w:pPr>
            <w:r w:rsidRPr="00BC573C">
              <w:rPr>
                <w:rFonts w:ascii="GHEA Grapalat" w:hAnsi="GHEA Grapalat" w:cs="Calibri"/>
                <w:b/>
                <w:sz w:val="18"/>
                <w:szCs w:val="18"/>
              </w:rPr>
              <w:t>494.4</w:t>
            </w:r>
          </w:p>
        </w:tc>
        <w:tc>
          <w:tcPr>
            <w:tcW w:w="1134" w:type="dxa"/>
            <w:noWrap/>
          </w:tcPr>
          <w:p w:rsidR="00EA311C" w:rsidRPr="00BC573C" w:rsidRDefault="00EA311C" w:rsidP="00D21652">
            <w:pPr>
              <w:spacing w:line="276" w:lineRule="auto"/>
              <w:jc w:val="right"/>
              <w:rPr>
                <w:rFonts w:ascii="GHEA Grapalat" w:hAnsi="GHEA Grapalat" w:cs="Calibri"/>
                <w:b/>
                <w:sz w:val="18"/>
                <w:szCs w:val="18"/>
              </w:rPr>
            </w:pPr>
            <w:r w:rsidRPr="00BC573C">
              <w:rPr>
                <w:rFonts w:ascii="GHEA Grapalat" w:hAnsi="GHEA Grapalat" w:cs="Calibri"/>
                <w:b/>
                <w:sz w:val="18"/>
                <w:szCs w:val="18"/>
              </w:rPr>
              <w:t>658.6</w:t>
            </w:r>
          </w:p>
        </w:tc>
        <w:tc>
          <w:tcPr>
            <w:tcW w:w="851" w:type="dxa"/>
            <w:noWrap/>
          </w:tcPr>
          <w:p w:rsidR="00EA311C" w:rsidRPr="00BC573C" w:rsidRDefault="00EA311C" w:rsidP="00D21652">
            <w:pPr>
              <w:spacing w:line="276" w:lineRule="auto"/>
              <w:jc w:val="right"/>
              <w:rPr>
                <w:rFonts w:ascii="GHEA Grapalat" w:hAnsi="GHEA Grapalat" w:cs="Calibri"/>
                <w:b/>
                <w:sz w:val="18"/>
                <w:szCs w:val="18"/>
              </w:rPr>
            </w:pPr>
            <w:r w:rsidRPr="00BC573C">
              <w:rPr>
                <w:rFonts w:ascii="GHEA Grapalat" w:hAnsi="GHEA Grapalat" w:cs="Calibri"/>
                <w:b/>
                <w:sz w:val="18"/>
                <w:szCs w:val="18"/>
              </w:rPr>
              <w:t>557.8</w:t>
            </w:r>
          </w:p>
        </w:tc>
        <w:tc>
          <w:tcPr>
            <w:tcW w:w="1701" w:type="dxa"/>
          </w:tcPr>
          <w:p w:rsidR="00EA311C" w:rsidRPr="00BC573C" w:rsidRDefault="00EA311C" w:rsidP="00D21652">
            <w:pPr>
              <w:spacing w:line="276" w:lineRule="auto"/>
              <w:jc w:val="right"/>
              <w:rPr>
                <w:rFonts w:ascii="GHEA Grapalat" w:hAnsi="GHEA Grapalat" w:cs="Calibri"/>
                <w:b/>
                <w:sz w:val="18"/>
                <w:szCs w:val="18"/>
              </w:rPr>
            </w:pPr>
            <w:r w:rsidRPr="00BC573C">
              <w:rPr>
                <w:rFonts w:ascii="GHEA Grapalat" w:hAnsi="GHEA Grapalat" w:cs="Calibri"/>
                <w:b/>
                <w:sz w:val="18"/>
                <w:szCs w:val="18"/>
              </w:rPr>
              <w:t>84.7</w:t>
            </w:r>
          </w:p>
        </w:tc>
        <w:tc>
          <w:tcPr>
            <w:tcW w:w="1275" w:type="dxa"/>
            <w:noWrap/>
          </w:tcPr>
          <w:p w:rsidR="00EA311C" w:rsidRPr="00BC573C" w:rsidRDefault="00EA311C" w:rsidP="00D21652">
            <w:pPr>
              <w:spacing w:line="276" w:lineRule="auto"/>
              <w:jc w:val="right"/>
              <w:rPr>
                <w:rFonts w:ascii="GHEA Grapalat" w:hAnsi="GHEA Grapalat" w:cs="Calibri"/>
                <w:b/>
                <w:sz w:val="18"/>
                <w:szCs w:val="18"/>
              </w:rPr>
            </w:pPr>
            <w:r w:rsidRPr="00BC573C">
              <w:rPr>
                <w:rFonts w:ascii="GHEA Grapalat" w:hAnsi="GHEA Grapalat" w:cs="Calibri"/>
                <w:b/>
                <w:sz w:val="18"/>
                <w:szCs w:val="18"/>
              </w:rPr>
              <w:t>1</w:t>
            </w:r>
            <w:r w:rsidR="0013697B" w:rsidRPr="00BC573C">
              <w:rPr>
                <w:rFonts w:ascii="GHEA Grapalat" w:hAnsi="GHEA Grapalat" w:cs="Calibri"/>
                <w:b/>
                <w:sz w:val="18"/>
                <w:szCs w:val="18"/>
              </w:rPr>
              <w:t>1</w:t>
            </w:r>
            <w:r w:rsidRPr="00BC573C">
              <w:rPr>
                <w:rFonts w:ascii="GHEA Grapalat" w:hAnsi="GHEA Grapalat" w:cs="Calibri"/>
                <w:b/>
                <w:sz w:val="18"/>
                <w:szCs w:val="18"/>
              </w:rPr>
              <w:t>2</w:t>
            </w:r>
            <w:r w:rsidR="0013697B" w:rsidRPr="00BC573C">
              <w:rPr>
                <w:rFonts w:ascii="GHEA Grapalat" w:hAnsi="GHEA Grapalat" w:cs="Calibri"/>
                <w:b/>
                <w:sz w:val="18"/>
                <w:szCs w:val="18"/>
              </w:rPr>
              <w:t>.8</w:t>
            </w:r>
          </w:p>
        </w:tc>
      </w:tr>
      <w:tr w:rsidR="00EA311C" w:rsidRPr="00BC573C" w:rsidTr="00E3016E">
        <w:trPr>
          <w:trHeight w:val="232"/>
        </w:trPr>
        <w:tc>
          <w:tcPr>
            <w:tcW w:w="4224" w:type="dxa"/>
          </w:tcPr>
          <w:p w:rsidR="00EA311C" w:rsidRPr="00BC573C" w:rsidRDefault="00EA311C" w:rsidP="00D21652">
            <w:pPr>
              <w:spacing w:line="276" w:lineRule="auto"/>
              <w:ind w:left="177"/>
              <w:rPr>
                <w:rFonts w:ascii="GHEA Grapalat" w:hAnsi="GHEA Grapalat" w:cs="Calibri"/>
                <w:sz w:val="18"/>
                <w:szCs w:val="18"/>
              </w:rPr>
            </w:pPr>
            <w:r w:rsidRPr="00BC573C">
              <w:rPr>
                <w:rFonts w:ascii="GHEA Grapalat" w:hAnsi="GHEA Grapalat" w:cs="Calibri"/>
                <w:sz w:val="18"/>
                <w:szCs w:val="18"/>
              </w:rPr>
              <w:t>Արտաքին աջակցությամբ իրականացվող ծրագրեր (ներառյալ Կառավարության համաֆինանսավորումները)</w:t>
            </w:r>
          </w:p>
        </w:tc>
        <w:tc>
          <w:tcPr>
            <w:tcW w:w="1021" w:type="dxa"/>
            <w:noWrap/>
          </w:tcPr>
          <w:p w:rsidR="00EA311C" w:rsidRPr="00BC573C" w:rsidRDefault="00EA311C"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73.4</w:t>
            </w:r>
          </w:p>
        </w:tc>
        <w:tc>
          <w:tcPr>
            <w:tcW w:w="1134" w:type="dxa"/>
            <w:noWrap/>
          </w:tcPr>
          <w:p w:rsidR="00EA311C"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88.5</w:t>
            </w:r>
          </w:p>
        </w:tc>
        <w:tc>
          <w:tcPr>
            <w:tcW w:w="851" w:type="dxa"/>
            <w:noWrap/>
          </w:tcPr>
          <w:p w:rsidR="00EA311C"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77.1</w:t>
            </w:r>
          </w:p>
        </w:tc>
        <w:tc>
          <w:tcPr>
            <w:tcW w:w="1701" w:type="dxa"/>
          </w:tcPr>
          <w:p w:rsidR="00EA311C"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87.0</w:t>
            </w:r>
          </w:p>
        </w:tc>
        <w:tc>
          <w:tcPr>
            <w:tcW w:w="1275" w:type="dxa"/>
            <w:noWrap/>
          </w:tcPr>
          <w:p w:rsidR="00EA311C" w:rsidRPr="00BC573C" w:rsidRDefault="00EA311C"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1</w:t>
            </w:r>
            <w:r w:rsidR="0013697B" w:rsidRPr="00BC573C">
              <w:rPr>
                <w:rFonts w:ascii="GHEA Grapalat" w:hAnsi="GHEA Grapalat" w:cs="Calibri"/>
                <w:sz w:val="18"/>
                <w:szCs w:val="18"/>
              </w:rPr>
              <w:t>05</w:t>
            </w:r>
            <w:r w:rsidRPr="00BC573C">
              <w:rPr>
                <w:rFonts w:ascii="GHEA Grapalat" w:hAnsi="GHEA Grapalat" w:cs="Calibri"/>
                <w:sz w:val="18"/>
                <w:szCs w:val="18"/>
              </w:rPr>
              <w:t>.</w:t>
            </w:r>
            <w:r w:rsidR="0013697B" w:rsidRPr="00BC573C">
              <w:rPr>
                <w:rFonts w:ascii="GHEA Grapalat" w:hAnsi="GHEA Grapalat" w:cs="Calibri"/>
                <w:sz w:val="18"/>
                <w:szCs w:val="18"/>
              </w:rPr>
              <w:t>0</w:t>
            </w:r>
          </w:p>
        </w:tc>
      </w:tr>
      <w:tr w:rsidR="00EA311C" w:rsidRPr="00BC573C" w:rsidTr="00E3016E">
        <w:trPr>
          <w:trHeight w:val="464"/>
        </w:trPr>
        <w:tc>
          <w:tcPr>
            <w:tcW w:w="4224" w:type="dxa"/>
          </w:tcPr>
          <w:p w:rsidR="00EA311C" w:rsidRPr="00BC573C" w:rsidRDefault="00EA311C" w:rsidP="00D21652">
            <w:pPr>
              <w:spacing w:line="276" w:lineRule="auto"/>
              <w:ind w:left="177"/>
              <w:rPr>
                <w:rFonts w:ascii="GHEA Grapalat" w:hAnsi="GHEA Grapalat" w:cs="Calibri"/>
                <w:sz w:val="18"/>
                <w:szCs w:val="18"/>
              </w:rPr>
            </w:pPr>
            <w:r w:rsidRPr="00BC573C">
              <w:rPr>
                <w:rFonts w:ascii="GHEA Grapalat" w:hAnsi="GHEA Grapalat" w:cs="Calibri"/>
                <w:sz w:val="18"/>
                <w:szCs w:val="18"/>
              </w:rPr>
              <w:t>Ներքին ռեսուրսների հաշվին իրականացվող ծրագրեր, այդ թվում՝</w:t>
            </w:r>
          </w:p>
        </w:tc>
        <w:tc>
          <w:tcPr>
            <w:tcW w:w="1021" w:type="dxa"/>
            <w:noWrap/>
          </w:tcPr>
          <w:p w:rsidR="00EA311C" w:rsidRPr="00BC573C" w:rsidRDefault="00EA311C"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420.9</w:t>
            </w:r>
          </w:p>
        </w:tc>
        <w:tc>
          <w:tcPr>
            <w:tcW w:w="1134" w:type="dxa"/>
            <w:noWrap/>
          </w:tcPr>
          <w:p w:rsidR="00EA311C"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570.0</w:t>
            </w:r>
          </w:p>
        </w:tc>
        <w:tc>
          <w:tcPr>
            <w:tcW w:w="851" w:type="dxa"/>
            <w:noWrap/>
          </w:tcPr>
          <w:p w:rsidR="00EA311C"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480.7</w:t>
            </w:r>
          </w:p>
        </w:tc>
        <w:tc>
          <w:tcPr>
            <w:tcW w:w="1701" w:type="dxa"/>
          </w:tcPr>
          <w:p w:rsidR="00EA311C"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84.3</w:t>
            </w:r>
          </w:p>
        </w:tc>
        <w:tc>
          <w:tcPr>
            <w:tcW w:w="1275" w:type="dxa"/>
            <w:noWrap/>
          </w:tcPr>
          <w:p w:rsidR="00EA311C" w:rsidRPr="00BC573C" w:rsidRDefault="00EA311C"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1</w:t>
            </w:r>
            <w:r w:rsidR="0013697B" w:rsidRPr="00BC573C">
              <w:rPr>
                <w:rFonts w:ascii="GHEA Grapalat" w:hAnsi="GHEA Grapalat" w:cs="Calibri"/>
                <w:sz w:val="18"/>
                <w:szCs w:val="18"/>
              </w:rPr>
              <w:t>14.2</w:t>
            </w:r>
          </w:p>
        </w:tc>
      </w:tr>
      <w:tr w:rsidR="00EA311C" w:rsidRPr="00BC573C" w:rsidTr="00E3016E">
        <w:trPr>
          <w:trHeight w:val="260"/>
        </w:trPr>
        <w:tc>
          <w:tcPr>
            <w:tcW w:w="4224" w:type="dxa"/>
          </w:tcPr>
          <w:p w:rsidR="00EA311C" w:rsidRPr="00BC573C" w:rsidRDefault="00EA311C" w:rsidP="00D21652">
            <w:pPr>
              <w:spacing w:line="276" w:lineRule="auto"/>
              <w:ind w:left="397"/>
              <w:rPr>
                <w:rFonts w:ascii="GHEA Grapalat" w:hAnsi="GHEA Grapalat" w:cs="Calibri"/>
                <w:sz w:val="18"/>
                <w:szCs w:val="18"/>
              </w:rPr>
            </w:pPr>
            <w:r w:rsidRPr="00BC573C">
              <w:rPr>
                <w:rFonts w:ascii="GHEA Grapalat" w:hAnsi="GHEA Grapalat" w:cs="Calibri"/>
                <w:sz w:val="18"/>
                <w:szCs w:val="18"/>
              </w:rPr>
              <w:t>ՀՀ պաշտպանության նախարարության ծրագրեր</w:t>
            </w:r>
          </w:p>
        </w:tc>
        <w:tc>
          <w:tcPr>
            <w:tcW w:w="1021" w:type="dxa"/>
            <w:noWrap/>
          </w:tcPr>
          <w:p w:rsidR="00EA311C" w:rsidRPr="00BC573C" w:rsidRDefault="00EA311C"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285.5</w:t>
            </w:r>
          </w:p>
        </w:tc>
        <w:tc>
          <w:tcPr>
            <w:tcW w:w="1134" w:type="dxa"/>
            <w:noWrap/>
          </w:tcPr>
          <w:p w:rsidR="00EA311C"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335.3</w:t>
            </w:r>
          </w:p>
        </w:tc>
        <w:tc>
          <w:tcPr>
            <w:tcW w:w="851" w:type="dxa"/>
            <w:noWrap/>
          </w:tcPr>
          <w:p w:rsidR="00EA311C"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332.4</w:t>
            </w:r>
          </w:p>
        </w:tc>
        <w:tc>
          <w:tcPr>
            <w:tcW w:w="1701" w:type="dxa"/>
          </w:tcPr>
          <w:p w:rsidR="00EA311C" w:rsidRPr="00BC573C" w:rsidRDefault="00EA311C"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99.</w:t>
            </w:r>
            <w:r w:rsidR="00CD57C5" w:rsidRPr="00BC573C">
              <w:rPr>
                <w:rFonts w:ascii="GHEA Grapalat" w:hAnsi="GHEA Grapalat" w:cs="Calibri"/>
                <w:sz w:val="18"/>
                <w:szCs w:val="18"/>
              </w:rPr>
              <w:t>1</w:t>
            </w:r>
          </w:p>
        </w:tc>
        <w:tc>
          <w:tcPr>
            <w:tcW w:w="1275" w:type="dxa"/>
            <w:noWrap/>
          </w:tcPr>
          <w:p w:rsidR="00EA311C" w:rsidRPr="00BC573C" w:rsidRDefault="00EA311C" w:rsidP="003F5CCC">
            <w:pPr>
              <w:spacing w:line="276" w:lineRule="auto"/>
              <w:jc w:val="right"/>
              <w:rPr>
                <w:rFonts w:ascii="GHEA Grapalat" w:hAnsi="GHEA Grapalat" w:cs="Calibri"/>
                <w:sz w:val="18"/>
                <w:szCs w:val="18"/>
              </w:rPr>
            </w:pPr>
            <w:r w:rsidRPr="00BC573C">
              <w:rPr>
                <w:rFonts w:ascii="GHEA Grapalat" w:hAnsi="GHEA Grapalat" w:cs="Calibri"/>
                <w:sz w:val="18"/>
                <w:szCs w:val="18"/>
              </w:rPr>
              <w:t>1</w:t>
            </w:r>
            <w:r w:rsidR="003F5CCC">
              <w:rPr>
                <w:rFonts w:ascii="GHEA Grapalat" w:hAnsi="GHEA Grapalat" w:cs="Calibri"/>
                <w:sz w:val="18"/>
                <w:szCs w:val="18"/>
              </w:rPr>
              <w:t>07.9</w:t>
            </w:r>
          </w:p>
        </w:tc>
      </w:tr>
      <w:tr w:rsidR="00CD57C5" w:rsidRPr="00BC573C" w:rsidTr="00E3016E">
        <w:trPr>
          <w:trHeight w:val="207"/>
        </w:trPr>
        <w:tc>
          <w:tcPr>
            <w:tcW w:w="4224" w:type="dxa"/>
          </w:tcPr>
          <w:p w:rsidR="00CD57C5" w:rsidRPr="00BC573C" w:rsidRDefault="00CD57C5" w:rsidP="00D21652">
            <w:pPr>
              <w:spacing w:line="276" w:lineRule="auto"/>
              <w:ind w:left="397"/>
              <w:rPr>
                <w:rFonts w:ascii="GHEA Grapalat" w:hAnsi="GHEA Grapalat" w:cs="Calibri"/>
                <w:sz w:val="18"/>
                <w:szCs w:val="18"/>
              </w:rPr>
            </w:pPr>
            <w:r w:rsidRPr="00BC573C">
              <w:rPr>
                <w:rFonts w:ascii="GHEA Grapalat" w:hAnsi="GHEA Grapalat" w:cs="Calibri"/>
                <w:sz w:val="18"/>
                <w:szCs w:val="18"/>
              </w:rPr>
              <w:t>Այլ ծրագրեր</w:t>
            </w:r>
          </w:p>
        </w:tc>
        <w:tc>
          <w:tcPr>
            <w:tcW w:w="1021" w:type="dxa"/>
            <w:noWrap/>
          </w:tcPr>
          <w:p w:rsidR="00CD57C5"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135.4</w:t>
            </w:r>
          </w:p>
        </w:tc>
        <w:tc>
          <w:tcPr>
            <w:tcW w:w="1134" w:type="dxa"/>
            <w:noWrap/>
          </w:tcPr>
          <w:p w:rsidR="00CD57C5"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234.7</w:t>
            </w:r>
          </w:p>
        </w:tc>
        <w:tc>
          <w:tcPr>
            <w:tcW w:w="851" w:type="dxa"/>
            <w:noWrap/>
          </w:tcPr>
          <w:p w:rsidR="00CD57C5"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148.3</w:t>
            </w:r>
          </w:p>
        </w:tc>
        <w:tc>
          <w:tcPr>
            <w:tcW w:w="1701" w:type="dxa"/>
          </w:tcPr>
          <w:p w:rsidR="00CD57C5" w:rsidRPr="00BC573C" w:rsidRDefault="00CD57C5" w:rsidP="00D21652">
            <w:pPr>
              <w:spacing w:line="276" w:lineRule="auto"/>
              <w:jc w:val="right"/>
              <w:rPr>
                <w:rFonts w:ascii="GHEA Grapalat" w:hAnsi="GHEA Grapalat" w:cs="Calibri"/>
                <w:sz w:val="18"/>
                <w:szCs w:val="18"/>
              </w:rPr>
            </w:pPr>
            <w:r w:rsidRPr="00BC573C">
              <w:rPr>
                <w:rFonts w:ascii="GHEA Grapalat" w:hAnsi="GHEA Grapalat" w:cs="Calibri"/>
                <w:sz w:val="18"/>
                <w:szCs w:val="18"/>
              </w:rPr>
              <w:t>63.2</w:t>
            </w:r>
          </w:p>
        </w:tc>
        <w:tc>
          <w:tcPr>
            <w:tcW w:w="1275" w:type="dxa"/>
            <w:noWrap/>
          </w:tcPr>
          <w:p w:rsidR="00CD57C5" w:rsidRPr="00BC573C" w:rsidRDefault="003F5CCC" w:rsidP="003F5CCC">
            <w:pPr>
              <w:spacing w:line="276" w:lineRule="auto"/>
              <w:jc w:val="right"/>
              <w:rPr>
                <w:rFonts w:ascii="GHEA Grapalat" w:hAnsi="GHEA Grapalat" w:cs="Calibri"/>
                <w:sz w:val="18"/>
                <w:szCs w:val="18"/>
              </w:rPr>
            </w:pPr>
            <w:r>
              <w:rPr>
                <w:rFonts w:ascii="GHEA Grapalat" w:hAnsi="GHEA Grapalat" w:cs="Calibri"/>
                <w:sz w:val="18"/>
                <w:szCs w:val="18"/>
              </w:rPr>
              <w:t>114.2</w:t>
            </w:r>
          </w:p>
        </w:tc>
      </w:tr>
    </w:tbl>
    <w:p w:rsidR="00A22B9C" w:rsidRPr="00BC573C" w:rsidRDefault="00A22B9C" w:rsidP="00305B4F">
      <w:pPr>
        <w:pStyle w:val="ListParagraph"/>
        <w:spacing w:line="276" w:lineRule="auto"/>
        <w:ind w:left="0" w:firstLine="567"/>
        <w:jc w:val="both"/>
        <w:rPr>
          <w:rFonts w:ascii="GHEA Grapalat" w:hAnsi="GHEA Grapalat" w:cstheme="minorBidi"/>
          <w:noProof/>
          <w:sz w:val="22"/>
          <w:szCs w:val="22"/>
        </w:rPr>
      </w:pPr>
    </w:p>
    <w:p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r w:rsidRPr="00305B4F">
        <w:rPr>
          <w:rFonts w:ascii="GHEA Grapalat" w:hAnsi="GHEA Grapalat" w:cstheme="minorBidi"/>
          <w:noProof/>
          <w:sz w:val="22"/>
          <w:szCs w:val="22"/>
        </w:rPr>
        <w:lastRenderedPageBreak/>
        <w:t xml:space="preserve">Ոչ ֆինանսական ակտիվների օտարումից հաշվետու ժամանակահատվածում ստացվել են </w:t>
      </w:r>
      <w:r w:rsidR="00BC4568" w:rsidRPr="00305B4F">
        <w:rPr>
          <w:rFonts w:ascii="GHEA Grapalat" w:hAnsi="GHEA Grapalat" w:cstheme="minorBidi"/>
          <w:noProof/>
          <w:sz w:val="22"/>
          <w:szCs w:val="22"/>
        </w:rPr>
        <w:t>16.1</w:t>
      </w:r>
      <w:r w:rsidRPr="00305B4F">
        <w:rPr>
          <w:rFonts w:ascii="Calibri" w:hAnsi="Calibri" w:cs="Calibri"/>
          <w:noProof/>
          <w:sz w:val="22"/>
          <w:szCs w:val="22"/>
        </w:rPr>
        <w:t> </w:t>
      </w:r>
      <w:r w:rsidRPr="00305B4F">
        <w:rPr>
          <w:rFonts w:ascii="GHEA Grapalat" w:hAnsi="GHEA Grapalat" w:cstheme="minorBidi"/>
          <w:noProof/>
          <w:sz w:val="22"/>
          <w:szCs w:val="22"/>
        </w:rPr>
        <w:t xml:space="preserve">մլրդ դրամ մուտքեր՝ տարեկան ծրագրով նախատեսված </w:t>
      </w:r>
      <w:r w:rsidR="00BC4568" w:rsidRPr="00305B4F">
        <w:rPr>
          <w:rFonts w:ascii="GHEA Grapalat" w:hAnsi="GHEA Grapalat" w:cstheme="minorBidi"/>
          <w:noProof/>
          <w:sz w:val="22"/>
          <w:szCs w:val="22"/>
        </w:rPr>
        <w:t>15</w:t>
      </w:r>
      <w:r w:rsidRPr="00305B4F">
        <w:rPr>
          <w:rFonts w:ascii="Calibri" w:hAnsi="Calibri" w:cs="Calibri"/>
          <w:noProof/>
          <w:sz w:val="22"/>
          <w:szCs w:val="22"/>
        </w:rPr>
        <w:t> </w:t>
      </w:r>
      <w:r w:rsidRPr="00305B4F">
        <w:rPr>
          <w:rFonts w:ascii="GHEA Grapalat" w:hAnsi="GHEA Grapalat" w:cstheme="minorBidi"/>
          <w:noProof/>
          <w:sz w:val="22"/>
          <w:szCs w:val="22"/>
        </w:rPr>
        <w:t>մլրդ դրամի և 202</w:t>
      </w:r>
      <w:r w:rsidR="00BC4568" w:rsidRPr="00305B4F">
        <w:rPr>
          <w:rFonts w:ascii="GHEA Grapalat" w:hAnsi="GHEA Grapalat" w:cstheme="minorBidi"/>
          <w:noProof/>
          <w:sz w:val="22"/>
          <w:szCs w:val="22"/>
        </w:rPr>
        <w:t>3</w:t>
      </w:r>
      <w:r w:rsidR="00C30E28" w:rsidRPr="00305B4F">
        <w:rPr>
          <w:rFonts w:ascii="GHEA Grapalat" w:hAnsi="GHEA Grapalat" w:cstheme="minorBidi"/>
          <w:noProof/>
          <w:sz w:val="22"/>
          <w:szCs w:val="22"/>
        </w:rPr>
        <w:t>թ.</w:t>
      </w:r>
      <w:r w:rsidRPr="00305B4F">
        <w:rPr>
          <w:rFonts w:ascii="GHEA Grapalat" w:hAnsi="GHEA Grapalat" w:cstheme="minorBidi"/>
          <w:noProof/>
          <w:sz w:val="22"/>
          <w:szCs w:val="22"/>
        </w:rPr>
        <w:t xml:space="preserve"> ստացված </w:t>
      </w:r>
      <w:r w:rsidR="00BC4568" w:rsidRPr="00305B4F">
        <w:rPr>
          <w:rFonts w:ascii="GHEA Grapalat" w:hAnsi="GHEA Grapalat" w:cstheme="minorBidi"/>
          <w:noProof/>
          <w:sz w:val="22"/>
          <w:szCs w:val="22"/>
        </w:rPr>
        <w:t>21.8</w:t>
      </w:r>
      <w:r w:rsidRPr="00305B4F">
        <w:rPr>
          <w:rFonts w:ascii="Calibri" w:hAnsi="Calibri" w:cs="Calibri"/>
          <w:noProof/>
          <w:sz w:val="22"/>
          <w:szCs w:val="22"/>
        </w:rPr>
        <w:t> </w:t>
      </w:r>
      <w:r w:rsidRPr="00305B4F">
        <w:rPr>
          <w:rFonts w:ascii="GHEA Grapalat" w:hAnsi="GHEA Grapalat" w:cstheme="minorBidi"/>
          <w:noProof/>
          <w:sz w:val="22"/>
          <w:szCs w:val="22"/>
        </w:rPr>
        <w:t>մլրդ դրամի դիմաց: 202</w:t>
      </w:r>
      <w:r w:rsidR="00BC4568" w:rsidRPr="00305B4F">
        <w:rPr>
          <w:rFonts w:ascii="GHEA Grapalat" w:hAnsi="GHEA Grapalat" w:cstheme="minorBidi"/>
          <w:noProof/>
          <w:sz w:val="22"/>
          <w:szCs w:val="22"/>
        </w:rPr>
        <w:t>4</w:t>
      </w:r>
      <w:r w:rsidR="00C30E28" w:rsidRPr="00305B4F">
        <w:rPr>
          <w:rFonts w:ascii="GHEA Grapalat" w:hAnsi="GHEA Grapalat" w:cstheme="minorBidi"/>
          <w:noProof/>
          <w:sz w:val="22"/>
          <w:szCs w:val="22"/>
        </w:rPr>
        <w:t>թ.</w:t>
      </w:r>
      <w:r w:rsidRPr="00305B4F">
        <w:rPr>
          <w:rFonts w:ascii="GHEA Grapalat" w:hAnsi="GHEA Grapalat" w:cstheme="minorBidi"/>
          <w:noProof/>
          <w:sz w:val="22"/>
          <w:szCs w:val="22"/>
        </w:rPr>
        <w:t xml:space="preserve"> մուտքերից 12.2 մլրդ դրամը ստացվել է պետական սեփականություն հանդիսացող հողերի վաճառքից:</w:t>
      </w:r>
      <w:r w:rsidR="00934F69" w:rsidRPr="00305B4F">
        <w:rPr>
          <w:rFonts w:ascii="GHEA Grapalat" w:hAnsi="GHEA Grapalat" w:cstheme="minorBidi"/>
          <w:noProof/>
          <w:sz w:val="22"/>
          <w:szCs w:val="22"/>
        </w:rPr>
        <w:t xml:space="preserve"> </w:t>
      </w:r>
    </w:p>
    <w:p w:rsidR="00A22B9C" w:rsidRPr="00C921DE" w:rsidRDefault="00A22B9C" w:rsidP="00A22B9C">
      <w:pPr>
        <w:ind w:firstLine="567"/>
        <w:jc w:val="both"/>
        <w:rPr>
          <w:rFonts w:ascii="GHEA Grapalat" w:hAnsi="GHEA Grapalat" w:cs="GHEA Grapalat"/>
          <w:sz w:val="22"/>
          <w:szCs w:val="22"/>
        </w:rPr>
      </w:pPr>
    </w:p>
    <w:p w:rsidR="00A22B9C" w:rsidRPr="00C16AC6" w:rsidRDefault="00C16AC6" w:rsidP="00C16AC6">
      <w:pPr>
        <w:pStyle w:val="Caption"/>
        <w:keepNext/>
        <w:tabs>
          <w:tab w:val="left" w:pos="1134"/>
        </w:tabs>
        <w:spacing w:before="0" w:after="0" w:line="276" w:lineRule="auto"/>
        <w:jc w:val="left"/>
        <w:rPr>
          <w:rFonts w:ascii="GHEA Grapalat" w:hAnsi="GHEA Grapalat"/>
          <w:sz w:val="18"/>
          <w:szCs w:val="18"/>
          <w:lang w:val="en-US"/>
        </w:rPr>
      </w:pPr>
      <w:r w:rsidRPr="00CC01C6">
        <w:rPr>
          <w:rFonts w:ascii="GHEA Grapalat" w:hAnsi="GHEA Grapalat"/>
          <w:sz w:val="18"/>
          <w:szCs w:val="18"/>
          <w:lang w:val="en-US"/>
        </w:rPr>
        <w:t>Ա</w:t>
      </w:r>
      <w:r>
        <w:rPr>
          <w:rFonts w:ascii="GHEA Grapalat" w:hAnsi="GHEA Grapalat"/>
          <w:sz w:val="18"/>
          <w:szCs w:val="18"/>
          <w:lang w:val="en-US"/>
        </w:rPr>
        <w:t>ղյուսակ 8</w:t>
      </w:r>
      <w:r w:rsidRPr="00CC01C6">
        <w:rPr>
          <w:rFonts w:ascii="GHEA Grapalat" w:hAnsi="GHEA Grapalat"/>
          <w:sz w:val="18"/>
          <w:szCs w:val="18"/>
          <w:lang w:val="en-US"/>
        </w:rPr>
        <w:t xml:space="preserve">. </w:t>
      </w:r>
      <w:r w:rsidR="00A22B9C" w:rsidRPr="00C16AC6">
        <w:rPr>
          <w:rFonts w:ascii="GHEA Grapalat" w:hAnsi="GHEA Grapalat"/>
          <w:sz w:val="18"/>
          <w:szCs w:val="18"/>
          <w:lang w:val="en-US"/>
        </w:rPr>
        <w:t>ՀՀ պետական բյուջեի ոչ ֆինանսական ակտիվների հետ գործառնությունները (մլրդ դրամ)</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361"/>
        <w:gridCol w:w="1134"/>
        <w:gridCol w:w="1134"/>
        <w:gridCol w:w="1021"/>
        <w:gridCol w:w="1417"/>
        <w:gridCol w:w="1134"/>
      </w:tblGrid>
      <w:tr w:rsidR="00A22B9C" w:rsidRPr="00BC573C" w:rsidTr="00020A8E">
        <w:trPr>
          <w:trHeight w:val="807"/>
        </w:trPr>
        <w:tc>
          <w:tcPr>
            <w:tcW w:w="4361" w:type="dxa"/>
            <w:shd w:val="clear" w:color="auto" w:fill="D9E2F3" w:themeFill="accent5" w:themeFillTint="33"/>
            <w:noWrap/>
          </w:tcPr>
          <w:p w:rsidR="00A22B9C" w:rsidRPr="00BC573C" w:rsidRDefault="00A22B9C" w:rsidP="00BC573C">
            <w:pPr>
              <w:spacing w:line="276" w:lineRule="auto"/>
              <w:jc w:val="center"/>
              <w:rPr>
                <w:rFonts w:ascii="GHEA Grapalat" w:hAnsi="GHEA Grapalat" w:cs="Calibri"/>
                <w:sz w:val="18"/>
                <w:szCs w:val="18"/>
              </w:rPr>
            </w:pPr>
            <w:r w:rsidRPr="00BC573C">
              <w:rPr>
                <w:rFonts w:ascii="Calibri" w:hAnsi="Calibri" w:cs="Calibri"/>
                <w:sz w:val="18"/>
                <w:szCs w:val="18"/>
              </w:rPr>
              <w:t> </w:t>
            </w:r>
          </w:p>
        </w:tc>
        <w:tc>
          <w:tcPr>
            <w:tcW w:w="1134" w:type="dxa"/>
            <w:shd w:val="clear" w:color="auto" w:fill="D9E2F3" w:themeFill="accent5" w:themeFillTint="33"/>
          </w:tcPr>
          <w:p w:rsidR="00A22B9C" w:rsidRPr="00BC573C" w:rsidRDefault="00A22B9C" w:rsidP="00BC573C">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0235E5" w:rsidRPr="00BC573C">
              <w:rPr>
                <w:rFonts w:ascii="GHEA Grapalat" w:hAnsi="GHEA Grapalat" w:cs="Calibri"/>
                <w:sz w:val="18"/>
                <w:szCs w:val="18"/>
              </w:rPr>
              <w:t>3</w:t>
            </w:r>
            <w:r w:rsidRPr="00BC573C">
              <w:rPr>
                <w:rFonts w:ascii="GHEA Grapalat" w:hAnsi="GHEA Grapalat" w:cs="Calibri"/>
                <w:sz w:val="18"/>
                <w:szCs w:val="18"/>
              </w:rPr>
              <w:t>թ. փաստ</w:t>
            </w:r>
          </w:p>
        </w:tc>
        <w:tc>
          <w:tcPr>
            <w:tcW w:w="1134" w:type="dxa"/>
            <w:shd w:val="clear" w:color="auto" w:fill="D9E2F3" w:themeFill="accent5" w:themeFillTint="33"/>
          </w:tcPr>
          <w:p w:rsidR="00A22B9C" w:rsidRPr="00BC573C" w:rsidRDefault="00A22B9C" w:rsidP="00BC573C">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0235E5" w:rsidRPr="00BC573C">
              <w:rPr>
                <w:rFonts w:ascii="GHEA Grapalat" w:hAnsi="GHEA Grapalat" w:cs="Calibri"/>
                <w:sz w:val="18"/>
                <w:szCs w:val="18"/>
              </w:rPr>
              <w:t>4</w:t>
            </w:r>
            <w:r w:rsidRPr="00BC573C">
              <w:rPr>
                <w:rFonts w:ascii="GHEA Grapalat" w:hAnsi="GHEA Grapalat" w:cs="Calibri"/>
                <w:sz w:val="18"/>
                <w:szCs w:val="18"/>
              </w:rPr>
              <w:t>թ. ճշտված ծրագիր</w:t>
            </w:r>
          </w:p>
        </w:tc>
        <w:tc>
          <w:tcPr>
            <w:tcW w:w="1021" w:type="dxa"/>
            <w:shd w:val="clear" w:color="auto" w:fill="D9E2F3" w:themeFill="accent5" w:themeFillTint="33"/>
          </w:tcPr>
          <w:p w:rsidR="00A22B9C" w:rsidRPr="00BC573C" w:rsidRDefault="00A22B9C" w:rsidP="00BC573C">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0235E5" w:rsidRPr="00BC573C">
              <w:rPr>
                <w:rFonts w:ascii="GHEA Grapalat" w:hAnsi="GHEA Grapalat" w:cs="Calibri"/>
                <w:sz w:val="18"/>
                <w:szCs w:val="18"/>
              </w:rPr>
              <w:t>4</w:t>
            </w:r>
            <w:r w:rsidRPr="00BC573C">
              <w:rPr>
                <w:rFonts w:ascii="GHEA Grapalat" w:hAnsi="GHEA Grapalat" w:cs="Calibri"/>
                <w:sz w:val="18"/>
                <w:szCs w:val="18"/>
              </w:rPr>
              <w:t>թ. փաստ</w:t>
            </w:r>
          </w:p>
        </w:tc>
        <w:tc>
          <w:tcPr>
            <w:tcW w:w="1417" w:type="dxa"/>
            <w:shd w:val="clear" w:color="auto" w:fill="D9E2F3" w:themeFill="accent5" w:themeFillTint="33"/>
          </w:tcPr>
          <w:p w:rsidR="00A22B9C" w:rsidRPr="00BC573C" w:rsidRDefault="00242C7B" w:rsidP="00BC573C">
            <w:pPr>
              <w:spacing w:line="276" w:lineRule="auto"/>
              <w:jc w:val="center"/>
              <w:rPr>
                <w:rFonts w:ascii="GHEA Grapalat" w:hAnsi="GHEA Grapalat" w:cs="Calibri"/>
                <w:sz w:val="18"/>
                <w:szCs w:val="18"/>
              </w:rPr>
            </w:pPr>
            <w:r w:rsidRPr="00BC573C">
              <w:rPr>
                <w:rFonts w:ascii="GHEA Grapalat" w:hAnsi="GHEA Grapalat" w:cs="Calibri"/>
                <w:sz w:val="18"/>
                <w:szCs w:val="18"/>
              </w:rPr>
              <w:t>Կատարո</w:t>
            </w:r>
            <w:r w:rsidR="00A22B9C" w:rsidRPr="00BC573C">
              <w:rPr>
                <w:rFonts w:ascii="GHEA Grapalat" w:hAnsi="GHEA Grapalat" w:cs="Calibri"/>
                <w:sz w:val="18"/>
                <w:szCs w:val="18"/>
              </w:rPr>
              <w:t>ղա</w:t>
            </w:r>
            <w:r w:rsidRPr="00BC573C">
              <w:rPr>
                <w:rFonts w:ascii="GHEA Grapalat" w:hAnsi="GHEA Grapalat" w:cs="Calibri"/>
                <w:sz w:val="18"/>
                <w:szCs w:val="18"/>
              </w:rPr>
              <w:t>-</w:t>
            </w:r>
            <w:r w:rsidR="00A22B9C" w:rsidRPr="00BC573C">
              <w:rPr>
                <w:rFonts w:ascii="GHEA Grapalat" w:hAnsi="GHEA Grapalat" w:cs="Calibri"/>
                <w:sz w:val="18"/>
                <w:szCs w:val="18"/>
              </w:rPr>
              <w:t>կանը ճշտված ծրագրի նկատմամբ (%)</w:t>
            </w:r>
          </w:p>
        </w:tc>
        <w:tc>
          <w:tcPr>
            <w:tcW w:w="1134" w:type="dxa"/>
            <w:shd w:val="clear" w:color="auto" w:fill="D9E2F3" w:themeFill="accent5" w:themeFillTint="33"/>
          </w:tcPr>
          <w:p w:rsidR="00A22B9C" w:rsidRPr="00BC573C" w:rsidRDefault="00A22B9C" w:rsidP="00BC573C">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0235E5" w:rsidRPr="00BC573C">
              <w:rPr>
                <w:rFonts w:ascii="GHEA Grapalat" w:hAnsi="GHEA Grapalat" w:cs="Calibri"/>
                <w:sz w:val="18"/>
                <w:szCs w:val="18"/>
              </w:rPr>
              <w:t>4թ. 2023</w:t>
            </w:r>
            <w:r w:rsidRPr="00BC573C">
              <w:rPr>
                <w:rFonts w:ascii="GHEA Grapalat" w:hAnsi="GHEA Grapalat" w:cs="Calibri"/>
                <w:sz w:val="18"/>
                <w:szCs w:val="18"/>
              </w:rPr>
              <w:t>թ.-ի նկատմամբ (%)</w:t>
            </w:r>
          </w:p>
        </w:tc>
      </w:tr>
      <w:tr w:rsidR="000235E5" w:rsidRPr="00BC573C" w:rsidTr="00020A8E">
        <w:trPr>
          <w:trHeight w:val="471"/>
        </w:trPr>
        <w:tc>
          <w:tcPr>
            <w:tcW w:w="4361" w:type="dxa"/>
            <w:noWrap/>
          </w:tcPr>
          <w:p w:rsidR="000235E5" w:rsidRPr="00BC573C" w:rsidRDefault="000235E5" w:rsidP="00BC573C">
            <w:pPr>
              <w:spacing w:line="276" w:lineRule="auto"/>
              <w:rPr>
                <w:rFonts w:ascii="GHEA Grapalat" w:hAnsi="GHEA Grapalat" w:cs="Calibri"/>
                <w:b/>
                <w:sz w:val="18"/>
                <w:szCs w:val="18"/>
              </w:rPr>
            </w:pPr>
            <w:r w:rsidRPr="00BC573C">
              <w:rPr>
                <w:rFonts w:ascii="GHEA Grapalat" w:hAnsi="GHEA Grapalat" w:cs="Calibri"/>
                <w:b/>
                <w:sz w:val="18"/>
                <w:szCs w:val="18"/>
              </w:rPr>
              <w:t>Ոչ ֆինանսական ակտիվների հետ գործառնություններ</w:t>
            </w:r>
          </w:p>
        </w:tc>
        <w:tc>
          <w:tcPr>
            <w:tcW w:w="1134" w:type="dxa"/>
            <w:noWrap/>
          </w:tcPr>
          <w:p w:rsidR="000235E5" w:rsidRPr="00BC573C" w:rsidRDefault="000235E5" w:rsidP="00BC573C">
            <w:pPr>
              <w:spacing w:line="276" w:lineRule="auto"/>
              <w:jc w:val="right"/>
              <w:rPr>
                <w:rFonts w:ascii="GHEA Grapalat" w:hAnsi="GHEA Grapalat" w:cs="Calibri"/>
                <w:b/>
                <w:sz w:val="18"/>
                <w:szCs w:val="18"/>
              </w:rPr>
            </w:pPr>
            <w:r w:rsidRPr="00BC573C">
              <w:rPr>
                <w:rFonts w:ascii="GHEA Grapalat" w:hAnsi="GHEA Grapalat" w:cs="Calibri"/>
                <w:b/>
                <w:sz w:val="18"/>
                <w:szCs w:val="18"/>
              </w:rPr>
              <w:t>472.6</w:t>
            </w:r>
          </w:p>
        </w:tc>
        <w:tc>
          <w:tcPr>
            <w:tcW w:w="1134" w:type="dxa"/>
            <w:noWrap/>
          </w:tcPr>
          <w:p w:rsidR="000235E5" w:rsidRPr="00BC573C" w:rsidRDefault="000235E5" w:rsidP="00BC573C">
            <w:pPr>
              <w:spacing w:line="276" w:lineRule="auto"/>
              <w:jc w:val="right"/>
              <w:rPr>
                <w:rFonts w:ascii="GHEA Grapalat" w:hAnsi="GHEA Grapalat" w:cs="Calibri"/>
                <w:b/>
                <w:sz w:val="18"/>
                <w:szCs w:val="18"/>
              </w:rPr>
            </w:pPr>
            <w:r w:rsidRPr="00BC573C">
              <w:rPr>
                <w:rFonts w:ascii="GHEA Grapalat" w:hAnsi="GHEA Grapalat" w:cs="Calibri"/>
                <w:b/>
                <w:sz w:val="18"/>
                <w:szCs w:val="18"/>
              </w:rPr>
              <w:t>643.6</w:t>
            </w:r>
          </w:p>
        </w:tc>
        <w:tc>
          <w:tcPr>
            <w:tcW w:w="1021" w:type="dxa"/>
            <w:noWrap/>
          </w:tcPr>
          <w:p w:rsidR="000235E5" w:rsidRPr="00BC573C" w:rsidRDefault="000235E5" w:rsidP="00BC573C">
            <w:pPr>
              <w:spacing w:line="276" w:lineRule="auto"/>
              <w:jc w:val="right"/>
              <w:rPr>
                <w:rFonts w:ascii="GHEA Grapalat" w:hAnsi="GHEA Grapalat" w:cs="Calibri"/>
                <w:b/>
                <w:sz w:val="18"/>
                <w:szCs w:val="18"/>
              </w:rPr>
            </w:pPr>
            <w:r w:rsidRPr="00BC573C">
              <w:rPr>
                <w:rFonts w:ascii="GHEA Grapalat" w:hAnsi="GHEA Grapalat" w:cs="Calibri"/>
                <w:b/>
                <w:sz w:val="18"/>
                <w:szCs w:val="18"/>
              </w:rPr>
              <w:t>541.7</w:t>
            </w:r>
          </w:p>
        </w:tc>
        <w:tc>
          <w:tcPr>
            <w:tcW w:w="1417" w:type="dxa"/>
          </w:tcPr>
          <w:p w:rsidR="000235E5" w:rsidRPr="00BC573C" w:rsidRDefault="000235E5" w:rsidP="00BC573C">
            <w:pPr>
              <w:spacing w:line="276" w:lineRule="auto"/>
              <w:jc w:val="right"/>
              <w:rPr>
                <w:rFonts w:ascii="GHEA Grapalat" w:hAnsi="GHEA Grapalat" w:cs="Calibri"/>
                <w:b/>
                <w:sz w:val="18"/>
                <w:szCs w:val="18"/>
              </w:rPr>
            </w:pPr>
            <w:r w:rsidRPr="00BC573C">
              <w:rPr>
                <w:rFonts w:ascii="GHEA Grapalat" w:hAnsi="GHEA Grapalat" w:cs="Calibri"/>
                <w:b/>
                <w:sz w:val="18"/>
                <w:szCs w:val="18"/>
              </w:rPr>
              <w:t>84.2</w:t>
            </w:r>
          </w:p>
        </w:tc>
        <w:tc>
          <w:tcPr>
            <w:tcW w:w="1134" w:type="dxa"/>
            <w:noWrap/>
          </w:tcPr>
          <w:p w:rsidR="000235E5" w:rsidRPr="00BC573C" w:rsidRDefault="000235E5" w:rsidP="00BC573C">
            <w:pPr>
              <w:spacing w:line="276" w:lineRule="auto"/>
              <w:jc w:val="right"/>
              <w:rPr>
                <w:rFonts w:ascii="GHEA Grapalat" w:hAnsi="GHEA Grapalat" w:cs="Calibri"/>
                <w:b/>
                <w:sz w:val="18"/>
                <w:szCs w:val="18"/>
              </w:rPr>
            </w:pPr>
            <w:r w:rsidRPr="00BC573C">
              <w:rPr>
                <w:rFonts w:ascii="GHEA Grapalat" w:hAnsi="GHEA Grapalat" w:cs="Calibri"/>
                <w:b/>
                <w:sz w:val="18"/>
                <w:szCs w:val="18"/>
              </w:rPr>
              <w:t>1</w:t>
            </w:r>
            <w:r w:rsidR="009A17D6" w:rsidRPr="00BC573C">
              <w:rPr>
                <w:rFonts w:ascii="GHEA Grapalat" w:hAnsi="GHEA Grapalat" w:cs="Calibri"/>
                <w:b/>
                <w:sz w:val="18"/>
                <w:szCs w:val="18"/>
              </w:rPr>
              <w:t>1</w:t>
            </w:r>
            <w:r w:rsidRPr="00BC573C">
              <w:rPr>
                <w:rFonts w:ascii="GHEA Grapalat" w:hAnsi="GHEA Grapalat" w:cs="Calibri"/>
                <w:b/>
                <w:sz w:val="18"/>
                <w:szCs w:val="18"/>
              </w:rPr>
              <w:t>4.</w:t>
            </w:r>
            <w:r w:rsidR="009A17D6" w:rsidRPr="00BC573C">
              <w:rPr>
                <w:rFonts w:ascii="GHEA Grapalat" w:hAnsi="GHEA Grapalat" w:cs="Calibri"/>
                <w:b/>
                <w:sz w:val="18"/>
                <w:szCs w:val="18"/>
              </w:rPr>
              <w:t>6</w:t>
            </w:r>
          </w:p>
        </w:tc>
      </w:tr>
      <w:tr w:rsidR="000235E5" w:rsidRPr="00BC573C" w:rsidTr="00020A8E">
        <w:trPr>
          <w:trHeight w:val="351"/>
        </w:trPr>
        <w:tc>
          <w:tcPr>
            <w:tcW w:w="4361" w:type="dxa"/>
          </w:tcPr>
          <w:p w:rsidR="000235E5" w:rsidRPr="00BC573C" w:rsidRDefault="000235E5" w:rsidP="00BC573C">
            <w:pPr>
              <w:spacing w:line="276" w:lineRule="auto"/>
              <w:ind w:left="177"/>
              <w:rPr>
                <w:rFonts w:ascii="GHEA Grapalat" w:hAnsi="GHEA Grapalat" w:cs="Calibri"/>
                <w:sz w:val="18"/>
                <w:szCs w:val="18"/>
              </w:rPr>
            </w:pPr>
            <w:r w:rsidRPr="00BC573C">
              <w:rPr>
                <w:rFonts w:ascii="GHEA Grapalat" w:hAnsi="GHEA Grapalat" w:cs="Calibri"/>
                <w:sz w:val="18"/>
                <w:szCs w:val="18"/>
              </w:rPr>
              <w:t>Ոչ ֆինանսական ակտիվների գծով ծախսեր (կապիտալ ծախսեր), այդ թվում՝</w:t>
            </w:r>
          </w:p>
        </w:tc>
        <w:tc>
          <w:tcPr>
            <w:tcW w:w="1134" w:type="dxa"/>
            <w:noWrap/>
          </w:tcPr>
          <w:p w:rsidR="000235E5" w:rsidRPr="00BC573C" w:rsidRDefault="000235E5"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494.4</w:t>
            </w:r>
          </w:p>
        </w:tc>
        <w:tc>
          <w:tcPr>
            <w:tcW w:w="1134" w:type="dxa"/>
            <w:noWrap/>
          </w:tcPr>
          <w:p w:rsidR="000235E5" w:rsidRPr="00BC573C" w:rsidRDefault="000235E5"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658.6</w:t>
            </w:r>
          </w:p>
        </w:tc>
        <w:tc>
          <w:tcPr>
            <w:tcW w:w="1021" w:type="dxa"/>
            <w:noWrap/>
          </w:tcPr>
          <w:p w:rsidR="000235E5" w:rsidRPr="00BC573C" w:rsidRDefault="000235E5"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557.8</w:t>
            </w:r>
          </w:p>
        </w:tc>
        <w:tc>
          <w:tcPr>
            <w:tcW w:w="1417" w:type="dxa"/>
          </w:tcPr>
          <w:p w:rsidR="000235E5" w:rsidRPr="00BC573C" w:rsidRDefault="000235E5"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84.7</w:t>
            </w:r>
          </w:p>
        </w:tc>
        <w:tc>
          <w:tcPr>
            <w:tcW w:w="1134" w:type="dxa"/>
            <w:noWrap/>
          </w:tcPr>
          <w:p w:rsidR="000235E5" w:rsidRPr="00BC573C" w:rsidRDefault="009A17D6"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112.8</w:t>
            </w:r>
          </w:p>
        </w:tc>
      </w:tr>
      <w:tr w:rsidR="000235E5" w:rsidRPr="00BC573C" w:rsidTr="00020A8E">
        <w:trPr>
          <w:trHeight w:val="232"/>
        </w:trPr>
        <w:tc>
          <w:tcPr>
            <w:tcW w:w="4361" w:type="dxa"/>
          </w:tcPr>
          <w:p w:rsidR="000235E5" w:rsidRPr="00BC573C" w:rsidRDefault="000235E5" w:rsidP="00BC573C">
            <w:pPr>
              <w:spacing w:line="276" w:lineRule="auto"/>
              <w:ind w:left="397"/>
              <w:rPr>
                <w:rFonts w:ascii="GHEA Grapalat" w:hAnsi="GHEA Grapalat" w:cs="Calibri"/>
                <w:sz w:val="18"/>
                <w:szCs w:val="18"/>
              </w:rPr>
            </w:pPr>
            <w:r w:rsidRPr="00BC573C">
              <w:rPr>
                <w:rFonts w:ascii="GHEA Grapalat" w:hAnsi="GHEA Grapalat" w:cs="Calibri"/>
                <w:sz w:val="18"/>
                <w:szCs w:val="18"/>
              </w:rPr>
              <w:t>շենքեր և շինություններ</w:t>
            </w:r>
          </w:p>
        </w:tc>
        <w:tc>
          <w:tcPr>
            <w:tcW w:w="1134" w:type="dxa"/>
            <w:noWrap/>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446.6</w:t>
            </w:r>
          </w:p>
        </w:tc>
        <w:tc>
          <w:tcPr>
            <w:tcW w:w="1134" w:type="dxa"/>
            <w:noWrap/>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581.4</w:t>
            </w:r>
          </w:p>
        </w:tc>
        <w:tc>
          <w:tcPr>
            <w:tcW w:w="1021" w:type="dxa"/>
            <w:noWrap/>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506.3</w:t>
            </w:r>
          </w:p>
        </w:tc>
        <w:tc>
          <w:tcPr>
            <w:tcW w:w="1417" w:type="dxa"/>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87.1</w:t>
            </w:r>
          </w:p>
        </w:tc>
        <w:tc>
          <w:tcPr>
            <w:tcW w:w="1134" w:type="dxa"/>
            <w:noWrap/>
          </w:tcPr>
          <w:p w:rsidR="000235E5" w:rsidRPr="00BC573C" w:rsidRDefault="009A17D6"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113.4</w:t>
            </w:r>
          </w:p>
        </w:tc>
      </w:tr>
      <w:tr w:rsidR="000235E5" w:rsidRPr="00BC573C" w:rsidTr="00020A8E">
        <w:trPr>
          <w:trHeight w:val="464"/>
        </w:trPr>
        <w:tc>
          <w:tcPr>
            <w:tcW w:w="4361" w:type="dxa"/>
          </w:tcPr>
          <w:p w:rsidR="000235E5" w:rsidRPr="00BC573C" w:rsidRDefault="000235E5" w:rsidP="00BC573C">
            <w:pPr>
              <w:spacing w:line="276" w:lineRule="auto"/>
              <w:ind w:left="397"/>
              <w:rPr>
                <w:rFonts w:ascii="GHEA Grapalat" w:hAnsi="GHEA Grapalat" w:cs="Calibri"/>
                <w:sz w:val="18"/>
                <w:szCs w:val="18"/>
              </w:rPr>
            </w:pPr>
            <w:r w:rsidRPr="00BC573C">
              <w:rPr>
                <w:rFonts w:ascii="GHEA Grapalat" w:hAnsi="GHEA Grapalat" w:cs="Calibri"/>
                <w:sz w:val="18"/>
                <w:szCs w:val="18"/>
              </w:rPr>
              <w:t>մեքենաների և սարքավորումների ձեռք բերում, պահպանում և հիմնանորոգում</w:t>
            </w:r>
          </w:p>
        </w:tc>
        <w:tc>
          <w:tcPr>
            <w:tcW w:w="1134" w:type="dxa"/>
            <w:noWrap/>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39.2</w:t>
            </w:r>
          </w:p>
        </w:tc>
        <w:tc>
          <w:tcPr>
            <w:tcW w:w="1134" w:type="dxa"/>
            <w:noWrap/>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63.9</w:t>
            </w:r>
          </w:p>
        </w:tc>
        <w:tc>
          <w:tcPr>
            <w:tcW w:w="1021" w:type="dxa"/>
            <w:noWrap/>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43.8</w:t>
            </w:r>
          </w:p>
        </w:tc>
        <w:tc>
          <w:tcPr>
            <w:tcW w:w="1417" w:type="dxa"/>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68.6</w:t>
            </w:r>
          </w:p>
        </w:tc>
        <w:tc>
          <w:tcPr>
            <w:tcW w:w="1134" w:type="dxa"/>
            <w:noWrap/>
          </w:tcPr>
          <w:p w:rsidR="000235E5" w:rsidRPr="00BC573C" w:rsidRDefault="009A17D6"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111.7</w:t>
            </w:r>
          </w:p>
        </w:tc>
      </w:tr>
      <w:tr w:rsidR="000235E5" w:rsidRPr="00BC573C" w:rsidTr="00242C7B">
        <w:trPr>
          <w:trHeight w:val="260"/>
        </w:trPr>
        <w:tc>
          <w:tcPr>
            <w:tcW w:w="4361" w:type="dxa"/>
            <w:vAlign w:val="bottom"/>
          </w:tcPr>
          <w:p w:rsidR="000235E5" w:rsidRPr="00BC573C" w:rsidRDefault="000235E5" w:rsidP="00BC573C">
            <w:pPr>
              <w:spacing w:line="276" w:lineRule="auto"/>
              <w:ind w:left="397"/>
              <w:rPr>
                <w:rFonts w:ascii="GHEA Grapalat" w:hAnsi="GHEA Grapalat" w:cs="Calibri"/>
                <w:sz w:val="18"/>
                <w:szCs w:val="18"/>
              </w:rPr>
            </w:pPr>
            <w:r w:rsidRPr="00BC573C">
              <w:rPr>
                <w:rFonts w:ascii="GHEA Grapalat" w:hAnsi="GHEA Grapalat" w:cs="Calibri"/>
                <w:sz w:val="18"/>
                <w:szCs w:val="18"/>
              </w:rPr>
              <w:t>այլ հիմնական միջոցներ</w:t>
            </w:r>
          </w:p>
        </w:tc>
        <w:tc>
          <w:tcPr>
            <w:tcW w:w="1134" w:type="dxa"/>
            <w:noWrap/>
            <w:vAlign w:val="bottom"/>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8.4</w:t>
            </w:r>
          </w:p>
        </w:tc>
        <w:tc>
          <w:tcPr>
            <w:tcW w:w="1134" w:type="dxa"/>
            <w:noWrap/>
            <w:vAlign w:val="bottom"/>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13.2</w:t>
            </w:r>
          </w:p>
        </w:tc>
        <w:tc>
          <w:tcPr>
            <w:tcW w:w="1021" w:type="dxa"/>
            <w:noWrap/>
            <w:vAlign w:val="bottom"/>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7.6</w:t>
            </w:r>
          </w:p>
        </w:tc>
        <w:tc>
          <w:tcPr>
            <w:tcW w:w="1417" w:type="dxa"/>
            <w:vAlign w:val="bottom"/>
          </w:tcPr>
          <w:p w:rsidR="000235E5" w:rsidRPr="00BC573C" w:rsidRDefault="000235E5"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57.4</w:t>
            </w:r>
          </w:p>
        </w:tc>
        <w:tc>
          <w:tcPr>
            <w:tcW w:w="1134" w:type="dxa"/>
            <w:noWrap/>
            <w:vAlign w:val="bottom"/>
          </w:tcPr>
          <w:p w:rsidR="000235E5" w:rsidRPr="00BC573C" w:rsidRDefault="009A17D6" w:rsidP="00BC573C">
            <w:pPr>
              <w:spacing w:line="276" w:lineRule="auto"/>
              <w:jc w:val="right"/>
              <w:rPr>
                <w:rFonts w:ascii="GHEA Grapalat" w:hAnsi="GHEA Grapalat" w:cs="Calibri"/>
                <w:sz w:val="18"/>
                <w:szCs w:val="18"/>
              </w:rPr>
            </w:pPr>
            <w:r w:rsidRPr="00BC573C">
              <w:rPr>
                <w:rFonts w:ascii="GHEA Grapalat" w:hAnsi="GHEA Grapalat" w:cs="Calibri"/>
                <w:sz w:val="18"/>
                <w:szCs w:val="18"/>
              </w:rPr>
              <w:t>90.2</w:t>
            </w:r>
          </w:p>
        </w:tc>
      </w:tr>
      <w:tr w:rsidR="000235E5" w:rsidRPr="00BC573C" w:rsidTr="00242C7B">
        <w:trPr>
          <w:trHeight w:val="207"/>
        </w:trPr>
        <w:tc>
          <w:tcPr>
            <w:tcW w:w="4361" w:type="dxa"/>
            <w:vAlign w:val="bottom"/>
          </w:tcPr>
          <w:p w:rsidR="000235E5" w:rsidRPr="00BC573C" w:rsidRDefault="000235E5" w:rsidP="00BC573C">
            <w:pPr>
              <w:spacing w:line="276" w:lineRule="auto"/>
              <w:ind w:left="177"/>
              <w:rPr>
                <w:rFonts w:ascii="GHEA Grapalat" w:hAnsi="GHEA Grapalat" w:cs="Calibri"/>
                <w:sz w:val="18"/>
                <w:szCs w:val="18"/>
              </w:rPr>
            </w:pPr>
            <w:r w:rsidRPr="00BC573C">
              <w:rPr>
                <w:rFonts w:ascii="GHEA Grapalat" w:hAnsi="GHEA Grapalat" w:cs="Calibri"/>
                <w:sz w:val="18"/>
                <w:szCs w:val="18"/>
              </w:rPr>
              <w:t>Ոչ ֆինանսական ակտիվների օտարումից մուտքեր</w:t>
            </w:r>
          </w:p>
        </w:tc>
        <w:tc>
          <w:tcPr>
            <w:tcW w:w="1134" w:type="dxa"/>
            <w:noWrap/>
            <w:vAlign w:val="bottom"/>
          </w:tcPr>
          <w:p w:rsidR="000235E5" w:rsidRPr="00BC573C" w:rsidRDefault="000235E5"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(21.8)</w:t>
            </w:r>
          </w:p>
        </w:tc>
        <w:tc>
          <w:tcPr>
            <w:tcW w:w="1134" w:type="dxa"/>
            <w:noWrap/>
            <w:vAlign w:val="bottom"/>
          </w:tcPr>
          <w:p w:rsidR="000235E5" w:rsidRPr="00BC573C" w:rsidRDefault="000235E5"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(15.0)</w:t>
            </w:r>
          </w:p>
        </w:tc>
        <w:tc>
          <w:tcPr>
            <w:tcW w:w="1021" w:type="dxa"/>
            <w:noWrap/>
            <w:vAlign w:val="bottom"/>
          </w:tcPr>
          <w:p w:rsidR="000235E5" w:rsidRPr="00BC573C" w:rsidRDefault="000235E5"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(16.1)</w:t>
            </w:r>
          </w:p>
        </w:tc>
        <w:tc>
          <w:tcPr>
            <w:tcW w:w="1417" w:type="dxa"/>
            <w:vAlign w:val="bottom"/>
          </w:tcPr>
          <w:p w:rsidR="000235E5" w:rsidRPr="00BC573C" w:rsidRDefault="000235E5"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107.1</w:t>
            </w:r>
          </w:p>
        </w:tc>
        <w:tc>
          <w:tcPr>
            <w:tcW w:w="1134" w:type="dxa"/>
            <w:noWrap/>
            <w:vAlign w:val="bottom"/>
          </w:tcPr>
          <w:p w:rsidR="000235E5" w:rsidRPr="00BC573C" w:rsidRDefault="009A17D6" w:rsidP="00BC573C">
            <w:pPr>
              <w:spacing w:line="276" w:lineRule="auto"/>
              <w:ind w:left="177"/>
              <w:jc w:val="right"/>
              <w:rPr>
                <w:rFonts w:ascii="GHEA Grapalat" w:hAnsi="GHEA Grapalat" w:cs="Calibri"/>
                <w:sz w:val="18"/>
                <w:szCs w:val="18"/>
              </w:rPr>
            </w:pPr>
            <w:r w:rsidRPr="00BC573C">
              <w:rPr>
                <w:rFonts w:ascii="GHEA Grapalat" w:hAnsi="GHEA Grapalat" w:cs="Calibri"/>
                <w:sz w:val="18"/>
                <w:szCs w:val="18"/>
              </w:rPr>
              <w:t>73.8</w:t>
            </w:r>
          </w:p>
        </w:tc>
      </w:tr>
      <w:bookmarkEnd w:id="7"/>
    </w:tbl>
    <w:p w:rsidR="004234A5" w:rsidRPr="00A22B9C" w:rsidRDefault="004234A5" w:rsidP="00EF7441"/>
    <w:sectPr w:rsidR="004234A5" w:rsidRPr="00A22B9C" w:rsidSect="001D7E38">
      <w:footerReference w:type="even" r:id="rId9"/>
      <w:footerReference w:type="default" r:id="rId10"/>
      <w:pgSz w:w="11907" w:h="16839" w:code="9"/>
      <w:pgMar w:top="1134" w:right="567" w:bottom="567" w:left="1134" w:header="720" w:footer="624"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23C" w:rsidRDefault="0012423C" w:rsidP="00427769">
      <w:r>
        <w:separator/>
      </w:r>
    </w:p>
  </w:endnote>
  <w:endnote w:type="continuationSeparator" w:id="0">
    <w:p w:rsidR="0012423C" w:rsidRDefault="0012423C"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76B" w:rsidRDefault="0048776B"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8776B" w:rsidRDefault="0048776B"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76B" w:rsidRPr="00EF7441" w:rsidRDefault="0048776B" w:rsidP="00CA7399">
    <w:pPr>
      <w:pStyle w:val="Footer"/>
      <w:framePr w:wrap="around" w:vAnchor="text" w:hAnchor="margin" w:xAlign="right" w:y="1"/>
      <w:rPr>
        <w:rStyle w:val="PageNumber"/>
        <w:rFonts w:ascii="GHEA Grapalat" w:hAnsi="GHEA Grapalat"/>
        <w:sz w:val="22"/>
        <w:szCs w:val="22"/>
      </w:rPr>
    </w:pPr>
    <w:r w:rsidRPr="00EF7441">
      <w:rPr>
        <w:rStyle w:val="PageNumber"/>
        <w:rFonts w:ascii="GHEA Grapalat" w:hAnsi="GHEA Grapalat"/>
        <w:sz w:val="22"/>
        <w:szCs w:val="22"/>
      </w:rPr>
      <w:fldChar w:fldCharType="begin"/>
    </w:r>
    <w:r w:rsidRPr="00EF7441">
      <w:rPr>
        <w:rStyle w:val="PageNumber"/>
        <w:rFonts w:ascii="GHEA Grapalat" w:hAnsi="GHEA Grapalat"/>
        <w:sz w:val="22"/>
        <w:szCs w:val="22"/>
      </w:rPr>
      <w:instrText xml:space="preserve">PAGE  </w:instrText>
    </w:r>
    <w:r w:rsidRPr="00EF7441">
      <w:rPr>
        <w:rStyle w:val="PageNumber"/>
        <w:rFonts w:ascii="GHEA Grapalat" w:hAnsi="GHEA Grapalat"/>
        <w:sz w:val="22"/>
        <w:szCs w:val="22"/>
      </w:rPr>
      <w:fldChar w:fldCharType="separate"/>
    </w:r>
    <w:r w:rsidR="0073151D">
      <w:rPr>
        <w:rStyle w:val="PageNumber"/>
        <w:rFonts w:ascii="GHEA Grapalat" w:hAnsi="GHEA Grapalat"/>
        <w:noProof/>
        <w:sz w:val="22"/>
        <w:szCs w:val="22"/>
      </w:rPr>
      <w:t>80</w:t>
    </w:r>
    <w:r w:rsidRPr="00EF7441">
      <w:rPr>
        <w:rStyle w:val="PageNumber"/>
        <w:rFonts w:ascii="GHEA Grapalat" w:hAnsi="GHEA Grapalat"/>
        <w:sz w:val="22"/>
        <w:szCs w:val="22"/>
      </w:rPr>
      <w:fldChar w:fldCharType="end"/>
    </w:r>
  </w:p>
  <w:p w:rsidR="0048776B" w:rsidRDefault="0048776B" w:rsidP="00CA739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23C" w:rsidRDefault="0012423C" w:rsidP="00427769">
      <w:r>
        <w:separator/>
      </w:r>
    </w:p>
  </w:footnote>
  <w:footnote w:type="continuationSeparator" w:id="0">
    <w:p w:rsidR="0012423C" w:rsidRDefault="0012423C" w:rsidP="00427769">
      <w:r>
        <w:continuationSeparator/>
      </w:r>
    </w:p>
  </w:footnote>
  <w:footnote w:id="1">
    <w:p w:rsidR="0048776B" w:rsidRDefault="0048776B" w:rsidP="000365D4">
      <w:pPr>
        <w:pStyle w:val="FootnoteText"/>
        <w:jc w:val="both"/>
      </w:pPr>
      <w:r>
        <w:rPr>
          <w:rStyle w:val="FootnoteReference"/>
        </w:rPr>
        <w:footnoteRef/>
      </w:r>
      <w:r>
        <w:t xml:space="preserve"> </w:t>
      </w:r>
      <w:r w:rsidRPr="00637347">
        <w:rPr>
          <w:rFonts w:ascii="GHEA Grapalat" w:hAnsi="GHEA Grapalat" w:cs="GHEA Grapalat"/>
          <w:sz w:val="18"/>
          <w:szCs w:val="18"/>
        </w:rPr>
        <w:t>ՀՀ պետական բյուջեի ծախսերն ըստ տնտեսագիտական դասակարգման ներկայացված են հետևյալ տեղեկանքում՝</w:t>
      </w:r>
      <w:r>
        <w:rPr>
          <w:rFonts w:ascii="GHEA Grapalat" w:hAnsi="GHEA Grapalat" w:cs="GHEA Grapalat"/>
          <w:sz w:val="18"/>
          <w:szCs w:val="18"/>
        </w:rPr>
        <w:t xml:space="preserve"> </w:t>
      </w:r>
      <w:hyperlink r:id="rId1" w:history="1">
        <w:r w:rsidRPr="00D17E8C">
          <w:rPr>
            <w:rStyle w:val="Hyperlink"/>
            <w:rFonts w:ascii="GHEA Grapalat" w:hAnsi="GHEA Grapalat" w:cs="GHEA Grapalat"/>
            <w:sz w:val="18"/>
            <w:szCs w:val="18"/>
          </w:rPr>
          <w:t>1.10.Տեղեկանքներ\3.Ծախսեր (ըստ տնտեսագիտական դասակարգման).xlsx</w:t>
        </w:r>
      </w:hyperlink>
      <w:r>
        <w:rPr>
          <w:rFonts w:ascii="GHEA Grapalat" w:hAnsi="GHEA Grapalat" w:cs="GHEA Grapalat"/>
          <w:sz w:val="18"/>
          <w:szCs w:val="18"/>
        </w:rPr>
        <w:t xml:space="preserve"> :</w:t>
      </w:r>
    </w:p>
  </w:footnote>
  <w:footnote w:id="2">
    <w:p w:rsidR="0048776B" w:rsidRPr="00A4413D" w:rsidRDefault="0048776B" w:rsidP="00A22B9C">
      <w:pPr>
        <w:pStyle w:val="FootnoteText"/>
        <w:jc w:val="both"/>
      </w:pPr>
      <w:r w:rsidRPr="00637347">
        <w:rPr>
          <w:rStyle w:val="FootnoteReference"/>
          <w:sz w:val="18"/>
          <w:szCs w:val="18"/>
        </w:rPr>
        <w:footnoteRef/>
      </w:r>
      <w:r w:rsidRPr="00637347">
        <w:rPr>
          <w:rFonts w:ascii="GHEA Grapalat" w:hAnsi="GHEA Grapalat"/>
          <w:sz w:val="18"/>
          <w:szCs w:val="18"/>
        </w:rPr>
        <w:t xml:space="preserve"> </w:t>
      </w:r>
      <w:r w:rsidRPr="00A4413D">
        <w:rPr>
          <w:rFonts w:ascii="GHEA Grapalat" w:hAnsi="GHEA Grapalat" w:cs="GHEA Grapalat"/>
          <w:sz w:val="18"/>
          <w:szCs w:val="18"/>
        </w:rPr>
        <w:t>Արտաքին աջակցությամբ իրականացվող</w:t>
      </w:r>
      <w:r w:rsidRPr="00A4413D">
        <w:rPr>
          <w:rFonts w:ascii="GHEA Grapalat" w:hAnsi="GHEA Grapalat" w:cs="Arial"/>
          <w:sz w:val="18"/>
          <w:szCs w:val="18"/>
        </w:rPr>
        <w:t xml:space="preserve"> վարկային և դրամաշնորհային ծրագրերի շրջանակներում կատարված ծախսերի վերաբերյալ տեղեկատվությունը ներկայացված է հետևյալ հավելվածներում</w:t>
      </w:r>
      <w:r w:rsidRPr="00591D61">
        <w:rPr>
          <w:rFonts w:ascii="GHEA Grapalat" w:hAnsi="GHEA Grapalat" w:cs="Arial"/>
          <w:sz w:val="18"/>
          <w:szCs w:val="18"/>
        </w:rPr>
        <w:t>`</w:t>
      </w:r>
      <w:r>
        <w:rPr>
          <w:rFonts w:ascii="GHEA Grapalat" w:hAnsi="GHEA Grapalat" w:cs="Arial"/>
          <w:sz w:val="18"/>
          <w:szCs w:val="18"/>
        </w:rPr>
        <w:t xml:space="preserve"> </w:t>
      </w:r>
      <w:hyperlink r:id="rId2" w:history="1">
        <w:r w:rsidRPr="00591D61">
          <w:rPr>
            <w:rStyle w:val="Hyperlink"/>
            <w:rFonts w:ascii="GHEA Grapalat" w:hAnsi="GHEA Grapalat" w:cs="Arial"/>
            <w:sz w:val="18"/>
            <w:szCs w:val="18"/>
          </w:rPr>
          <w:t>..\2. Ծախսային քաղաքականություն\2.1. Ծախսային քաղաքականության ամփոփագիր\2.1.2..Հավելվածներ\4.Ծախսեր (վարկային ծրագրեր).xlsx</w:t>
        </w:r>
      </w:hyperlink>
      <w:r>
        <w:rPr>
          <w:rFonts w:ascii="GHEA Grapalat" w:hAnsi="GHEA Grapalat" w:cs="Arial"/>
          <w:sz w:val="18"/>
          <w:szCs w:val="18"/>
        </w:rPr>
        <w:t xml:space="preserve">, </w:t>
      </w:r>
      <w:hyperlink r:id="rId3" w:history="1">
        <w:r w:rsidRPr="00591D61">
          <w:rPr>
            <w:rStyle w:val="Hyperlink"/>
            <w:rFonts w:ascii="GHEA Grapalat" w:hAnsi="GHEA Grapalat" w:cs="Arial"/>
            <w:sz w:val="18"/>
            <w:szCs w:val="18"/>
          </w:rPr>
          <w:t>..\2. Ծախսային քաղաքականություն\2.1. Ծախսային քաղաքականության ամփոփագիր\2.1.2..Հավելվածներ\5.Ծախսեր (դրամաշնորհային ծրագրեր).xlsx</w:t>
        </w:r>
      </w:hyperlink>
      <w:r w:rsidRPr="00591D61">
        <w:rPr>
          <w:rFonts w:ascii="GHEA Grapalat" w:hAnsi="GHEA Grapalat" w:cs="Arial"/>
          <w:sz w:val="18"/>
          <w:szCs w:val="18"/>
        </w:rPr>
        <w:t xml:space="preserve"> </w:t>
      </w:r>
      <w:r w:rsidRPr="00A4413D">
        <w:rPr>
          <w:rFonts w:ascii="GHEA Grapalat" w:hAnsi="GHEA Grapalat" w:cs="Arial"/>
          <w:sz w:val="18"/>
          <w:szCs w:val="18"/>
        </w:rPr>
        <w:t>:</w:t>
      </w:r>
    </w:p>
  </w:footnote>
  <w:footnote w:id="3">
    <w:p w:rsidR="0048776B" w:rsidRPr="00F724B2" w:rsidRDefault="0048776B" w:rsidP="00F724B2">
      <w:pPr>
        <w:pStyle w:val="FootnoteText"/>
        <w:jc w:val="both"/>
        <w:rPr>
          <w:rFonts w:ascii="GHEA Grapalat" w:hAnsi="GHEA Grapalat" w:cs="Arial"/>
          <w:sz w:val="18"/>
          <w:szCs w:val="18"/>
        </w:rPr>
      </w:pPr>
      <w:r w:rsidRPr="00F724B2">
        <w:rPr>
          <w:rStyle w:val="FootnoteReference"/>
          <w:rFonts w:ascii="GHEA Grapalat" w:hAnsi="GHEA Grapalat"/>
          <w:sz w:val="18"/>
          <w:szCs w:val="18"/>
        </w:rPr>
        <w:footnoteRef/>
      </w:r>
      <w:r w:rsidRPr="00F724B2">
        <w:rPr>
          <w:rFonts w:ascii="GHEA Grapalat" w:hAnsi="GHEA Grapalat"/>
          <w:sz w:val="18"/>
          <w:szCs w:val="18"/>
        </w:rPr>
        <w:t xml:space="preserve"> </w:t>
      </w:r>
      <w:r w:rsidRPr="00F724B2">
        <w:rPr>
          <w:rFonts w:ascii="GHEA Grapalat" w:hAnsi="GHEA Grapalat" w:cstheme="minorBidi"/>
          <w:noProof/>
          <w:sz w:val="18"/>
          <w:szCs w:val="18"/>
        </w:rPr>
        <w:t>Լե</w:t>
      </w:r>
      <w:r>
        <w:rPr>
          <w:rFonts w:ascii="GHEA Grapalat" w:hAnsi="GHEA Grapalat" w:cstheme="minorBidi"/>
          <w:noProof/>
          <w:sz w:val="18"/>
          <w:szCs w:val="18"/>
        </w:rPr>
        <w:t xml:space="preserve">ռնային Ղարաբաղից բռնի տեղահանված բնակչությանն աջակցության ծախսերը ներկայացված են հետևյալ տեղեկանքներում՝ </w:t>
      </w:r>
      <w:hyperlink r:id="rId4" w:history="1">
        <w:r w:rsidRPr="00701396">
          <w:rPr>
            <w:rStyle w:val="Hyperlink"/>
            <w:rFonts w:ascii="GHEA Grapalat" w:hAnsi="GHEA Grapalat" w:cstheme="minorBidi"/>
            <w:noProof/>
            <w:sz w:val="18"/>
            <w:szCs w:val="18"/>
          </w:rPr>
          <w:t>1.10.Տեղեկանքներ\8.ԼՂ-ից բռնի տեղահանվածներին աջակցություն.xlsx</w:t>
        </w:r>
      </w:hyperlink>
      <w:r>
        <w:rPr>
          <w:rFonts w:ascii="GHEA Grapalat" w:hAnsi="GHEA Grapalat" w:cstheme="minorBidi"/>
          <w:noProof/>
          <w:sz w:val="18"/>
          <w:szCs w:val="18"/>
        </w:rPr>
        <w:t xml:space="preserve">, </w:t>
      </w:r>
      <w:hyperlink r:id="rId5" w:history="1">
        <w:r w:rsidRPr="00F724B2">
          <w:rPr>
            <w:rStyle w:val="Hyperlink"/>
            <w:rFonts w:ascii="GHEA Grapalat" w:hAnsi="GHEA Grapalat" w:cstheme="minorBidi"/>
            <w:noProof/>
            <w:sz w:val="18"/>
            <w:szCs w:val="18"/>
          </w:rPr>
          <w:t>..\2. Ծախսային քաղաքականություն\2.1. Ծախսային քաղաքականության ամփոփագիր\2.1.3.Տեղեկանքներ\5.ԼՂ-ից բռնի տեղահանվածներին աջակցություն (ըստ ՊԾՄԿ).xlsx</w:t>
        </w:r>
      </w:hyperlink>
      <w:r>
        <w:rPr>
          <w:rFonts w:ascii="GHEA Grapalat" w:hAnsi="GHEA Grapalat" w:cstheme="minorBidi"/>
          <w:noProof/>
          <w:sz w:val="18"/>
          <w:szCs w:val="18"/>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D6439"/>
    <w:multiLevelType w:val="hybridMultilevel"/>
    <w:tmpl w:val="53E87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16199D"/>
    <w:multiLevelType w:val="multilevel"/>
    <w:tmpl w:val="B7A23340"/>
    <w:lvl w:ilvl="0">
      <w:start w:val="1"/>
      <w:numFmt w:val="decimal"/>
      <w:lvlText w:val="%1."/>
      <w:lvlJc w:val="left"/>
      <w:pPr>
        <w:ind w:left="585" w:hanging="58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97857CA"/>
    <w:multiLevelType w:val="multilevel"/>
    <w:tmpl w:val="31527E9A"/>
    <w:lvl w:ilvl="0">
      <w:start w:val="1"/>
      <w:numFmt w:val="decimal"/>
      <w:lvlText w:val="%1."/>
      <w:lvlJc w:val="left"/>
      <w:pPr>
        <w:ind w:left="585" w:hanging="58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BC2D42"/>
    <w:multiLevelType w:val="hybridMultilevel"/>
    <w:tmpl w:val="F614F0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pStyle w:val="Heading31"/>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7"/>
  </w:num>
  <w:num w:numId="4">
    <w:abstractNumId w:val="2"/>
  </w:num>
  <w:num w:numId="5">
    <w:abstractNumId w:val="3"/>
  </w:num>
  <w:num w:numId="6">
    <w:abstractNumId w:val="8"/>
  </w:num>
  <w:num w:numId="7">
    <w:abstractNumId w:val="6"/>
  </w:num>
  <w:num w:numId="8">
    <w:abstractNumId w:val="10"/>
  </w:num>
  <w:num w:numId="9">
    <w:abstractNumId w:val="5"/>
  </w:num>
  <w:num w:numId="10">
    <w:abstractNumId w:val="12"/>
  </w:num>
  <w:num w:numId="11">
    <w:abstractNumId w:val="9"/>
  </w:num>
  <w:num w:numId="12">
    <w:abstractNumId w:val="12"/>
  </w:num>
  <w:num w:numId="13">
    <w:abstractNumId w:val="12"/>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7B8"/>
    <w:rsid w:val="00012D40"/>
    <w:rsid w:val="00020A8E"/>
    <w:rsid w:val="000235E5"/>
    <w:rsid w:val="00025E64"/>
    <w:rsid w:val="000365D4"/>
    <w:rsid w:val="00064EF3"/>
    <w:rsid w:val="000A248D"/>
    <w:rsid w:val="000A26E3"/>
    <w:rsid w:val="000B397C"/>
    <w:rsid w:val="000C23AE"/>
    <w:rsid w:val="000C39BF"/>
    <w:rsid w:val="000D41B6"/>
    <w:rsid w:val="000E1D19"/>
    <w:rsid w:val="00100CED"/>
    <w:rsid w:val="001177E5"/>
    <w:rsid w:val="0012423C"/>
    <w:rsid w:val="0013697B"/>
    <w:rsid w:val="00145A5A"/>
    <w:rsid w:val="0015172C"/>
    <w:rsid w:val="00171B55"/>
    <w:rsid w:val="0017709A"/>
    <w:rsid w:val="001A6D07"/>
    <w:rsid w:val="001D4C24"/>
    <w:rsid w:val="001D7E38"/>
    <w:rsid w:val="001E02DF"/>
    <w:rsid w:val="00203696"/>
    <w:rsid w:val="002259C6"/>
    <w:rsid w:val="00234869"/>
    <w:rsid w:val="00242C7B"/>
    <w:rsid w:val="0024452B"/>
    <w:rsid w:val="00251823"/>
    <w:rsid w:val="00251C00"/>
    <w:rsid w:val="00284937"/>
    <w:rsid w:val="00291848"/>
    <w:rsid w:val="00297366"/>
    <w:rsid w:val="002B3FFC"/>
    <w:rsid w:val="002B4355"/>
    <w:rsid w:val="002D798D"/>
    <w:rsid w:val="002F01AA"/>
    <w:rsid w:val="002F0E22"/>
    <w:rsid w:val="0030114D"/>
    <w:rsid w:val="00303D91"/>
    <w:rsid w:val="00305B4F"/>
    <w:rsid w:val="0031750A"/>
    <w:rsid w:val="00325285"/>
    <w:rsid w:val="00327A09"/>
    <w:rsid w:val="0034055F"/>
    <w:rsid w:val="00360248"/>
    <w:rsid w:val="003848DF"/>
    <w:rsid w:val="00394EEE"/>
    <w:rsid w:val="003A022C"/>
    <w:rsid w:val="003B3344"/>
    <w:rsid w:val="003B3AC5"/>
    <w:rsid w:val="003B7428"/>
    <w:rsid w:val="003C0B2C"/>
    <w:rsid w:val="003C284C"/>
    <w:rsid w:val="003E0827"/>
    <w:rsid w:val="003F5660"/>
    <w:rsid w:val="003F5CCC"/>
    <w:rsid w:val="004234A5"/>
    <w:rsid w:val="00427769"/>
    <w:rsid w:val="0043094A"/>
    <w:rsid w:val="004457E2"/>
    <w:rsid w:val="00450D16"/>
    <w:rsid w:val="00473CA0"/>
    <w:rsid w:val="00474126"/>
    <w:rsid w:val="0048776B"/>
    <w:rsid w:val="00492A04"/>
    <w:rsid w:val="004937A8"/>
    <w:rsid w:val="0049464F"/>
    <w:rsid w:val="004946FC"/>
    <w:rsid w:val="004A0396"/>
    <w:rsid w:val="004A063F"/>
    <w:rsid w:val="004E3DE8"/>
    <w:rsid w:val="00504CA5"/>
    <w:rsid w:val="00521104"/>
    <w:rsid w:val="00527209"/>
    <w:rsid w:val="00531209"/>
    <w:rsid w:val="005363C0"/>
    <w:rsid w:val="005412F1"/>
    <w:rsid w:val="00554030"/>
    <w:rsid w:val="00566C2E"/>
    <w:rsid w:val="00591D61"/>
    <w:rsid w:val="005A1011"/>
    <w:rsid w:val="005A243A"/>
    <w:rsid w:val="005C6DCD"/>
    <w:rsid w:val="005E4AE0"/>
    <w:rsid w:val="0060316C"/>
    <w:rsid w:val="00636D41"/>
    <w:rsid w:val="00661BC3"/>
    <w:rsid w:val="006970C1"/>
    <w:rsid w:val="00697597"/>
    <w:rsid w:val="006B1489"/>
    <w:rsid w:val="006E6A66"/>
    <w:rsid w:val="006F5D88"/>
    <w:rsid w:val="00701396"/>
    <w:rsid w:val="0070327C"/>
    <w:rsid w:val="0072184B"/>
    <w:rsid w:val="0073151D"/>
    <w:rsid w:val="00737456"/>
    <w:rsid w:val="007570CB"/>
    <w:rsid w:val="00762F94"/>
    <w:rsid w:val="00766592"/>
    <w:rsid w:val="00776247"/>
    <w:rsid w:val="007818B1"/>
    <w:rsid w:val="00784616"/>
    <w:rsid w:val="00785A13"/>
    <w:rsid w:val="007D2B31"/>
    <w:rsid w:val="007D477D"/>
    <w:rsid w:val="007E02AB"/>
    <w:rsid w:val="007E21F6"/>
    <w:rsid w:val="007F25F3"/>
    <w:rsid w:val="007F28EE"/>
    <w:rsid w:val="00806BD5"/>
    <w:rsid w:val="0081495D"/>
    <w:rsid w:val="0081523D"/>
    <w:rsid w:val="0081653A"/>
    <w:rsid w:val="00840B8B"/>
    <w:rsid w:val="00847896"/>
    <w:rsid w:val="00882360"/>
    <w:rsid w:val="00887862"/>
    <w:rsid w:val="00895C27"/>
    <w:rsid w:val="008A015A"/>
    <w:rsid w:val="008A0B91"/>
    <w:rsid w:val="008B34B4"/>
    <w:rsid w:val="008C4F44"/>
    <w:rsid w:val="008D4430"/>
    <w:rsid w:val="008E6921"/>
    <w:rsid w:val="00903084"/>
    <w:rsid w:val="0092583A"/>
    <w:rsid w:val="00934F69"/>
    <w:rsid w:val="00951186"/>
    <w:rsid w:val="00971579"/>
    <w:rsid w:val="00973A15"/>
    <w:rsid w:val="00982391"/>
    <w:rsid w:val="009921D7"/>
    <w:rsid w:val="00994EA1"/>
    <w:rsid w:val="009A17D6"/>
    <w:rsid w:val="009A3F26"/>
    <w:rsid w:val="009B7A42"/>
    <w:rsid w:val="009C3235"/>
    <w:rsid w:val="009C3C20"/>
    <w:rsid w:val="009D5C44"/>
    <w:rsid w:val="009E18A4"/>
    <w:rsid w:val="009F2986"/>
    <w:rsid w:val="009F38AC"/>
    <w:rsid w:val="009F4EB0"/>
    <w:rsid w:val="009F7794"/>
    <w:rsid w:val="009F7CFD"/>
    <w:rsid w:val="00A007AF"/>
    <w:rsid w:val="00A01DB3"/>
    <w:rsid w:val="00A06045"/>
    <w:rsid w:val="00A07870"/>
    <w:rsid w:val="00A22B9C"/>
    <w:rsid w:val="00A4413A"/>
    <w:rsid w:val="00A4413D"/>
    <w:rsid w:val="00A46117"/>
    <w:rsid w:val="00A5262B"/>
    <w:rsid w:val="00A56A49"/>
    <w:rsid w:val="00AD2880"/>
    <w:rsid w:val="00AE0A9B"/>
    <w:rsid w:val="00AE523D"/>
    <w:rsid w:val="00AF13C9"/>
    <w:rsid w:val="00AF6329"/>
    <w:rsid w:val="00B044B1"/>
    <w:rsid w:val="00B054D1"/>
    <w:rsid w:val="00B07CA7"/>
    <w:rsid w:val="00B225D4"/>
    <w:rsid w:val="00B53532"/>
    <w:rsid w:val="00B53C82"/>
    <w:rsid w:val="00B6732E"/>
    <w:rsid w:val="00B843FF"/>
    <w:rsid w:val="00B952DD"/>
    <w:rsid w:val="00BB1794"/>
    <w:rsid w:val="00BB6612"/>
    <w:rsid w:val="00BC4568"/>
    <w:rsid w:val="00BC49C1"/>
    <w:rsid w:val="00BC573C"/>
    <w:rsid w:val="00BD345F"/>
    <w:rsid w:val="00C043C1"/>
    <w:rsid w:val="00C111CE"/>
    <w:rsid w:val="00C16AC6"/>
    <w:rsid w:val="00C30E28"/>
    <w:rsid w:val="00C55560"/>
    <w:rsid w:val="00C5610D"/>
    <w:rsid w:val="00C63E5E"/>
    <w:rsid w:val="00C71738"/>
    <w:rsid w:val="00C86ED6"/>
    <w:rsid w:val="00C90E5C"/>
    <w:rsid w:val="00CA2B39"/>
    <w:rsid w:val="00CA7399"/>
    <w:rsid w:val="00CC01C6"/>
    <w:rsid w:val="00CD05ED"/>
    <w:rsid w:val="00CD294E"/>
    <w:rsid w:val="00CD2BD0"/>
    <w:rsid w:val="00CD517E"/>
    <w:rsid w:val="00CD57C5"/>
    <w:rsid w:val="00CE4F40"/>
    <w:rsid w:val="00CF5BF2"/>
    <w:rsid w:val="00D110A2"/>
    <w:rsid w:val="00D17E8C"/>
    <w:rsid w:val="00D21652"/>
    <w:rsid w:val="00D36AC3"/>
    <w:rsid w:val="00D45DDA"/>
    <w:rsid w:val="00D5751C"/>
    <w:rsid w:val="00D63914"/>
    <w:rsid w:val="00D63C62"/>
    <w:rsid w:val="00D67F33"/>
    <w:rsid w:val="00D9492B"/>
    <w:rsid w:val="00D96AAB"/>
    <w:rsid w:val="00DD0327"/>
    <w:rsid w:val="00DF4961"/>
    <w:rsid w:val="00DF5769"/>
    <w:rsid w:val="00E07E32"/>
    <w:rsid w:val="00E3016E"/>
    <w:rsid w:val="00E32306"/>
    <w:rsid w:val="00E33B9C"/>
    <w:rsid w:val="00E434C7"/>
    <w:rsid w:val="00E50503"/>
    <w:rsid w:val="00E657B2"/>
    <w:rsid w:val="00E67810"/>
    <w:rsid w:val="00E74C7C"/>
    <w:rsid w:val="00E91451"/>
    <w:rsid w:val="00EA0402"/>
    <w:rsid w:val="00EA311C"/>
    <w:rsid w:val="00EE6B8F"/>
    <w:rsid w:val="00EF7441"/>
    <w:rsid w:val="00F01BA9"/>
    <w:rsid w:val="00F11A09"/>
    <w:rsid w:val="00F20054"/>
    <w:rsid w:val="00F20DE0"/>
    <w:rsid w:val="00F2566E"/>
    <w:rsid w:val="00F40895"/>
    <w:rsid w:val="00F461B3"/>
    <w:rsid w:val="00F47E70"/>
    <w:rsid w:val="00F724B2"/>
    <w:rsid w:val="00F75A6F"/>
    <w:rsid w:val="00F8138C"/>
    <w:rsid w:val="00F8283B"/>
    <w:rsid w:val="00FA1C2D"/>
    <w:rsid w:val="00FB7B1B"/>
    <w:rsid w:val="00FC3786"/>
    <w:rsid w:val="00FC70C0"/>
    <w:rsid w:val="00FE0963"/>
    <w:rsid w:val="00FE5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A362B"/>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66592"/>
    <w:pPr>
      <w:keepNext/>
      <w:keepLines/>
      <w:spacing w:before="40"/>
      <w:outlineLvl w:val="2"/>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rsid w:val="00A22B9C"/>
    <w:pPr>
      <w:tabs>
        <w:tab w:val="center" w:pos="4320"/>
        <w:tab w:val="right" w:pos="8640"/>
      </w:tabs>
    </w:pPr>
  </w:style>
  <w:style w:type="character" w:customStyle="1" w:styleId="FooterChar">
    <w:name w:val="Footer Char"/>
    <w:basedOn w:val="DefaultParagraphFont"/>
    <w:link w:val="Footer"/>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character" w:styleId="FollowedHyperlink">
    <w:name w:val="FollowedHyperlink"/>
    <w:basedOn w:val="DefaultParagraphFont"/>
    <w:uiPriority w:val="99"/>
    <w:semiHidden/>
    <w:unhideWhenUsed/>
    <w:rsid w:val="00591D61"/>
    <w:rPr>
      <w:color w:val="954F72" w:themeColor="followedHyperlink"/>
      <w:u w:val="single"/>
    </w:rPr>
  </w:style>
  <w:style w:type="paragraph" w:styleId="Header">
    <w:name w:val="header"/>
    <w:basedOn w:val="Normal"/>
    <w:link w:val="HeaderChar"/>
    <w:uiPriority w:val="99"/>
    <w:unhideWhenUsed/>
    <w:rsid w:val="00EF7441"/>
    <w:pPr>
      <w:tabs>
        <w:tab w:val="center" w:pos="4680"/>
        <w:tab w:val="right" w:pos="9360"/>
      </w:tabs>
    </w:pPr>
  </w:style>
  <w:style w:type="character" w:customStyle="1" w:styleId="HeaderChar">
    <w:name w:val="Header Char"/>
    <w:basedOn w:val="DefaultParagraphFont"/>
    <w:link w:val="Header"/>
    <w:uiPriority w:val="99"/>
    <w:rsid w:val="00EF7441"/>
    <w:rPr>
      <w:rFonts w:ascii="Times New Roman" w:eastAsia="Times New Roman" w:hAnsi="Times New Roman" w:cs="Times New Roman"/>
      <w:sz w:val="24"/>
      <w:szCs w:val="24"/>
    </w:rPr>
  </w:style>
  <w:style w:type="character" w:customStyle="1" w:styleId="Heading1Char1">
    <w:name w:val="Heading 1 Char1"/>
    <w:uiPriority w:val="9"/>
    <w:locked/>
    <w:rsid w:val="00531209"/>
    <w:rPr>
      <w:rFonts w:ascii="Times Armenian" w:eastAsia="Times New Roman" w:hAnsi="Times Armenian" w:cs="Times New Roman"/>
      <w:b/>
      <w:i/>
      <w:noProof/>
      <w:sz w:val="28"/>
      <w:szCs w:val="20"/>
      <w:lang w:val="hy-AM"/>
    </w:rPr>
  </w:style>
  <w:style w:type="paragraph" w:customStyle="1" w:styleId="Heading31">
    <w:name w:val="Heading 31"/>
    <w:basedOn w:val="Heading3"/>
    <w:link w:val="heading3Char0"/>
    <w:qFormat/>
    <w:rsid w:val="00766592"/>
    <w:pPr>
      <w:numPr>
        <w:ilvl w:val="2"/>
        <w:numId w:val="10"/>
      </w:numPr>
      <w:spacing w:before="0" w:after="240" w:line="259" w:lineRule="auto"/>
    </w:pPr>
    <w:rPr>
      <w:rFonts w:ascii="GHEA Grapalat" w:hAnsi="GHEA Grapalat"/>
      <w:b/>
      <w:color w:val="auto"/>
    </w:rPr>
  </w:style>
  <w:style w:type="character" w:customStyle="1" w:styleId="heading3Char0">
    <w:name w:val="heading 3 Char"/>
    <w:basedOn w:val="DefaultParagraphFont"/>
    <w:link w:val="Heading31"/>
    <w:rsid w:val="00766592"/>
    <w:rPr>
      <w:rFonts w:ascii="GHEA Grapalat" w:eastAsiaTheme="majorEastAsia" w:hAnsi="GHEA Grapalat" w:cstheme="majorBidi"/>
      <w:b/>
      <w:sz w:val="24"/>
      <w:szCs w:val="24"/>
    </w:rPr>
  </w:style>
  <w:style w:type="character" w:customStyle="1" w:styleId="Heading3Char">
    <w:name w:val="Heading 3 Char"/>
    <w:basedOn w:val="DefaultParagraphFont"/>
    <w:link w:val="Heading3"/>
    <w:uiPriority w:val="9"/>
    <w:rsid w:val="00766592"/>
    <w:rPr>
      <w:rFonts w:asciiTheme="majorHAnsi" w:eastAsiaTheme="majorEastAsia" w:hAnsiTheme="majorHAnsi" w:cstheme="majorBidi"/>
      <w:color w:val="1F4D78" w:themeColor="accent1" w:themeShade="7F"/>
      <w:sz w:val="24"/>
      <w:szCs w:val="24"/>
    </w:rPr>
  </w:style>
  <w:style w:type="character" w:customStyle="1" w:styleId="Heading3Char1">
    <w:name w:val="Heading 3 Char1"/>
    <w:uiPriority w:val="9"/>
    <w:locked/>
    <w:rsid w:val="0073151D"/>
    <w:rPr>
      <w:rFonts w:ascii="GHEA Grapalat" w:hAnsi="GHEA Grapalat"/>
      <w:b/>
      <w:noProof/>
      <w:sz w:val="24"/>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2.%20&#1342;&#1377;&#1389;&#1405;&#1377;&#1397;&#1387;&#1398;%20&#1412;&#1377;&#1394;&#1377;&#1412;&#1377;&#1391;&#1377;&#1398;&#1400;&#1410;&#1385;&#1397;&#1400;&#1410;&#1398;/2.1.%20&#1342;&#1377;&#1389;&#1405;&#1377;&#1397;&#1387;&#1398;%20&#1412;&#1377;&#1394;&#1377;&#1412;&#1377;&#1391;&#1377;&#1398;&#1400;&#1410;&#1385;&#1397;&#1377;&#1398;%20&#1377;&#1396;&#1411;&#1400;&#1411;&#1377;&#1379;&#1387;&#1408;/2.1.2..&#1344;&#1377;&#1406;&#1381;&#1388;&#1406;&#1377;&#1390;&#1398;&#1381;&#1408;/5.&#1342;&#1377;&#1389;&#1405;&#1381;&#1408;%20(&#1380;&#1408;&#1377;&#1396;&#1377;&#1399;&#1398;&#1400;&#1408;&#1392;&#1377;&#1397;&#1387;&#1398;%20&#1390;&#1408;&#1377;&#1379;&#1408;&#1381;&#1408;).xlsx" TargetMode="External"/><Relationship Id="rId2" Type="http://schemas.openxmlformats.org/officeDocument/2006/relationships/hyperlink" Target="../2.%20&#1342;&#1377;&#1389;&#1405;&#1377;&#1397;&#1387;&#1398;%20&#1412;&#1377;&#1394;&#1377;&#1412;&#1377;&#1391;&#1377;&#1398;&#1400;&#1410;&#1385;&#1397;&#1400;&#1410;&#1398;/2.1.%20&#1342;&#1377;&#1389;&#1405;&#1377;&#1397;&#1387;&#1398;%20&#1412;&#1377;&#1394;&#1377;&#1412;&#1377;&#1391;&#1377;&#1398;&#1400;&#1410;&#1385;&#1397;&#1377;&#1398;%20&#1377;&#1396;&#1411;&#1400;&#1411;&#1377;&#1379;&#1387;&#1408;/2.1.2..&#1344;&#1377;&#1406;&#1381;&#1388;&#1406;&#1377;&#1390;&#1398;&#1381;&#1408;/4.&#1342;&#1377;&#1389;&#1405;&#1381;&#1408;%20(&#1406;&#1377;&#1408;&#1391;&#1377;&#1397;&#1387;&#1398;%20&#1390;&#1408;&#1377;&#1379;&#1408;&#1381;&#1408;).xlsx" TargetMode="External"/><Relationship Id="rId1" Type="http://schemas.openxmlformats.org/officeDocument/2006/relationships/hyperlink" Target="1.10.&#1359;&#1381;&#1394;&#1381;&#1391;&#1377;&#1398;&#1412;&#1398;&#1381;&#1408;/3.&#1342;&#1377;&#1389;&#1405;&#1381;&#1408;%20(&#1384;&#1405;&#1407;%20&#1407;&#1398;&#1407;&#1381;&#1405;&#1377;&#1379;&#1387;&#1407;&#1377;&#1391;&#1377;&#1398;%20&#1380;&#1377;&#1405;&#1377;&#1391;&#1377;&#1408;&#1379;&#1396;&#1377;&#1398;).xlsx" TargetMode="External"/><Relationship Id="rId5" Type="http://schemas.openxmlformats.org/officeDocument/2006/relationships/hyperlink" Target="../2.%20&#1342;&#1377;&#1389;&#1405;&#1377;&#1397;&#1387;&#1398;%20&#1412;&#1377;&#1394;&#1377;&#1412;&#1377;&#1391;&#1377;&#1398;&#1400;&#1410;&#1385;&#1397;&#1400;&#1410;&#1398;/2.1.%20&#1342;&#1377;&#1389;&#1405;&#1377;&#1397;&#1387;&#1398;%20&#1412;&#1377;&#1394;&#1377;&#1412;&#1377;&#1391;&#1377;&#1398;&#1400;&#1410;&#1385;&#1397;&#1377;&#1398;%20&#1377;&#1396;&#1411;&#1400;&#1411;&#1377;&#1379;&#1387;&#1408;/2.1.3.&#1359;&#1381;&#1394;&#1381;&#1391;&#1377;&#1398;&#1412;&#1398;&#1381;&#1408;/5.&#1340;&#1346;-&#1387;&#1409;%20&#1378;&#1404;&#1398;&#1387;%20&#1407;&#1381;&#1394;&#1377;&#1392;&#1377;&#1398;&#1406;&#1377;&#1390;&#1398;&#1381;&#1408;&#1387;&#1398;%20&#1377;&#1403;&#1377;&#1391;&#1409;&#1400;&#1410;&#1385;&#1397;&#1400;&#1410;&#1398;%20(&#1384;&#1405;&#1407;%20&#1354;&#1342;&#1348;&#1343;).xlsx" TargetMode="External"/><Relationship Id="rId4" Type="http://schemas.openxmlformats.org/officeDocument/2006/relationships/hyperlink" Target="1.10.&#1359;&#1381;&#1394;&#1381;&#1391;&#1377;&#1398;&#1412;&#1398;&#1381;&#1408;/8.&#1340;&#1346;-&#1387;&#1409;%20&#1378;&#1404;&#1398;&#1387;%20&#1407;&#1381;&#1394;&#1377;&#1392;&#1377;&#1398;&#1406;&#1377;&#1390;&#1398;&#1381;&#1408;&#1387;&#1398;%20&#1377;&#1403;&#1377;&#1391;&#1409;&#1400;&#1410;&#1385;&#1397;&#1400;&#1410;&#1398;.xls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702380952380952"/>
          <c:y val="3.3434455872169075E-2"/>
          <c:w val="0.90870169874599005"/>
          <c:h val="0.66517972945689485"/>
        </c:manualLayout>
      </c:layout>
      <c:barChart>
        <c:barDir val="col"/>
        <c:grouping val="clustered"/>
        <c:varyColors val="0"/>
        <c:ser>
          <c:idx val="0"/>
          <c:order val="0"/>
          <c:tx>
            <c:strRef>
              <c:f>Sheet1!$A$2</c:f>
              <c:strCache>
                <c:ptCount val="1"/>
                <c:pt idx="0">
                  <c:v>Պետական բյուջեի ծախսեր</c:v>
                </c:pt>
              </c:strCache>
            </c:strRef>
          </c:tx>
          <c:spPr>
            <a:solidFill>
              <a:srgbClr val="4BACC6"/>
            </a:solidFill>
            <a:scene3d>
              <a:camera prst="orthographicFront"/>
              <a:lightRig rig="threePt" dir="t"/>
            </a:scene3d>
          </c:spPr>
          <c:invertIfNegative val="0"/>
          <c:dLbls>
            <c:dLbl>
              <c:idx val="0"/>
              <c:layout>
                <c:manualLayout>
                  <c:x val="-2.0999580008399833E-3"/>
                  <c:y val="0.1805296293782242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E33-41F7-992F-EECEFEF299B1}"/>
                </c:ext>
              </c:extLst>
            </c:dLbl>
            <c:dLbl>
              <c:idx val="1"/>
              <c:layout>
                <c:manualLayout>
                  <c:x val="-1.8899622007559888E-2"/>
                  <c:y val="0.211611062087066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E33-41F7-992F-EECEFEF299B1}"/>
                </c:ext>
              </c:extLst>
            </c:dLbl>
            <c:dLbl>
              <c:idx val="2"/>
              <c:layout>
                <c:manualLayout>
                  <c:x val="-1.0499790004199917E-2"/>
                  <c:y val="0.2580898158204362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E33-41F7-992F-EECEFEF299B1}"/>
                </c:ext>
              </c:extLst>
            </c:dLbl>
            <c:dLbl>
              <c:idx val="3"/>
              <c:layout>
                <c:manualLayout>
                  <c:x val="-2.3099538009239893E-2"/>
                  <c:y val="0.3072206760792832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E33-41F7-992F-EECEFEF299B1}"/>
                </c:ext>
              </c:extLst>
            </c:dLbl>
            <c:dLbl>
              <c:idx val="4"/>
              <c:layout>
                <c:manualLayout>
                  <c:x val="-2.2785371064232259E-3"/>
                  <c:y val="0.3061561000995564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E33-41F7-992F-EECEFEF299B1}"/>
                </c:ext>
              </c:extLst>
            </c:dLbl>
            <c:spPr>
              <a:noFill/>
              <a:ln w="25400">
                <a:noFill/>
              </a:ln>
            </c:spPr>
            <c:txPr>
              <a:bodyPr/>
              <a:lstStyle/>
              <a:p>
                <a:pPr>
                  <a:defRPr sz="1000" b="1" i="0" baseline="0">
                    <a:solidFill>
                      <a:schemeClr val="accent5">
                        <a:lumMod val="50000"/>
                      </a:schemeClr>
                    </a:solidFill>
                    <a:latin typeface="GHEA Grapalat" pitchFamily="50"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 (առանց հիպոտեկի %-ների վերադարձի)</c:v>
                </c:pt>
              </c:strCache>
            </c:strRef>
          </c:cat>
          <c:val>
            <c:numRef>
              <c:f>Sheet1!$B$2:$F$2</c:f>
              <c:numCache>
                <c:formatCode>_(* #,##0.0_);_(* \(#,##0.0\);_(* "-"??_);_(@_)</c:formatCode>
                <c:ptCount val="5"/>
                <c:pt idx="0">
                  <c:v>1894.64709339</c:v>
                </c:pt>
                <c:pt idx="1">
                  <c:v>2004.3009903699999</c:v>
                </c:pt>
                <c:pt idx="2">
                  <c:v>2242.62545361</c:v>
                </c:pt>
                <c:pt idx="3">
                  <c:v>2547.6498919400005</c:v>
                </c:pt>
                <c:pt idx="4">
                  <c:v>2886.7303781300002</c:v>
                </c:pt>
              </c:numCache>
            </c:numRef>
          </c:val>
          <c:extLst>
            <c:ext xmlns:c16="http://schemas.microsoft.com/office/drawing/2014/chart" uri="{C3380CC4-5D6E-409C-BE32-E72D297353CC}">
              <c16:uniqueId val="{00000000-6EA4-4BA8-BDCC-13EE73601BF4}"/>
            </c:ext>
          </c:extLst>
        </c:ser>
        <c:ser>
          <c:idx val="1"/>
          <c:order val="1"/>
          <c:tx>
            <c:strRef>
              <c:f>Sheet1!$A$3</c:f>
              <c:strCache>
                <c:ptCount val="1"/>
                <c:pt idx="0">
                  <c:v>Ընթացիկ ծախսեր</c:v>
                </c:pt>
              </c:strCache>
            </c:strRef>
          </c:tx>
          <c:spPr>
            <a:solidFill>
              <a:schemeClr val="accent2">
                <a:lumMod val="60000"/>
                <a:lumOff val="40000"/>
              </a:schemeClr>
            </a:solidFill>
            <a:scene3d>
              <a:camera prst="orthographicFront"/>
              <a:lightRig rig="threePt" dir="t"/>
            </a:scene3d>
          </c:spPr>
          <c:invertIfNegative val="0"/>
          <c:dLbls>
            <c:dLbl>
              <c:idx val="0"/>
              <c:layout>
                <c:manualLayout>
                  <c:x val="4.1999160016799476E-3"/>
                  <c:y val="0.2253017807041361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E33-41F7-992F-EECEFEF299B1}"/>
                </c:ext>
              </c:extLst>
            </c:dLbl>
            <c:dLbl>
              <c:idx val="1"/>
              <c:layout>
                <c:manualLayout>
                  <c:x val="4.1999160016799276E-3"/>
                  <c:y val="0.246786756720065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E33-41F7-992F-EECEFEF299B1}"/>
                </c:ext>
              </c:extLst>
            </c:dLbl>
            <c:dLbl>
              <c:idx val="3"/>
              <c:layout>
                <c:manualLayout>
                  <c:x val="1.6799664006719867E-2"/>
                  <c:y val="0.3062853538781790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E33-41F7-992F-EECEFEF299B1}"/>
                </c:ext>
              </c:extLst>
            </c:dLbl>
            <c:dLbl>
              <c:idx val="4"/>
              <c:layout>
                <c:manualLayout>
                  <c:x val="1.6521383356492204E-2"/>
                  <c:y val="0.32063308896732734"/>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E33-41F7-992F-EECEFEF299B1}"/>
                </c:ext>
              </c:extLst>
            </c:dLbl>
            <c:spPr>
              <a:noFill/>
              <a:ln w="25400">
                <a:noFill/>
              </a:ln>
            </c:spPr>
            <c:txPr>
              <a:bodyPr/>
              <a:lstStyle/>
              <a:p>
                <a:pPr>
                  <a:defRPr sz="1000" b="1" i="0" baseline="0">
                    <a:solidFill>
                      <a:schemeClr val="accent2">
                        <a:lumMod val="75000"/>
                      </a:schemeClr>
                    </a:solidFill>
                    <a:latin typeface="GHEA Grapalat" pitchFamily="50"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 (առանց հիպոտեկի %-ների վերադարձի)</c:v>
                </c:pt>
              </c:strCache>
            </c:strRef>
          </c:cat>
          <c:val>
            <c:numRef>
              <c:f>Sheet1!$B$3:$F$3</c:f>
              <c:numCache>
                <c:formatCode>_(* #,##0.0_);_(* \(#,##0.0\);_(* "-"??_);_(@_)</c:formatCode>
                <c:ptCount val="5"/>
                <c:pt idx="0">
                  <c:v>1668.45837398</c:v>
                </c:pt>
                <c:pt idx="1">
                  <c:v>1787.9663948099999</c:v>
                </c:pt>
                <c:pt idx="2">
                  <c:v>1862.2313212700003</c:v>
                </c:pt>
                <c:pt idx="3">
                  <c:v>2075.0603464800001</c:v>
                </c:pt>
                <c:pt idx="4">
                  <c:v>2345.0439149399999</c:v>
                </c:pt>
              </c:numCache>
            </c:numRef>
          </c:val>
          <c:extLst>
            <c:ext xmlns:c16="http://schemas.microsoft.com/office/drawing/2014/chart" uri="{C3380CC4-5D6E-409C-BE32-E72D297353CC}">
              <c16:uniqueId val="{00000001-6EA4-4BA8-BDCC-13EE73601BF4}"/>
            </c:ext>
          </c:extLst>
        </c:ser>
        <c:ser>
          <c:idx val="2"/>
          <c:order val="2"/>
          <c:tx>
            <c:strRef>
              <c:f>Sheet1!$A$4</c:f>
              <c:strCache>
                <c:ptCount val="1"/>
                <c:pt idx="0">
                  <c:v>Կապիտալ ծախսեր</c:v>
                </c:pt>
              </c:strCache>
            </c:strRef>
          </c:tx>
          <c:spPr>
            <a:solidFill>
              <a:srgbClr val="5B9BD5"/>
            </a:solidFill>
            <a:ln>
              <a:solidFill>
                <a:schemeClr val="tx2"/>
              </a:solidFill>
            </a:ln>
            <a:scene3d>
              <a:camera prst="orthographicFront"/>
              <a:lightRig rig="threePt" dir="t"/>
            </a:scene3d>
          </c:spPr>
          <c:invertIfNegative val="0"/>
          <c:dLbls>
            <c:dLbl>
              <c:idx val="4"/>
              <c:layout>
                <c:manualLayout>
                  <c:x val="-2.0999580008399833E-3"/>
                  <c:y val="0.1032576477509276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0D2-4FF0-8DA3-034AB21DECF1}"/>
                </c:ext>
              </c:extLst>
            </c:dLbl>
            <c:spPr>
              <a:noFill/>
              <a:ln w="25400">
                <a:noFill/>
              </a:ln>
            </c:spPr>
            <c:txPr>
              <a:bodyPr/>
              <a:lstStyle/>
              <a:p>
                <a:pPr>
                  <a:defRPr sz="900" b="1" i="0" baseline="0">
                    <a:solidFill>
                      <a:schemeClr val="tx2">
                        <a:lumMod val="50000"/>
                      </a:schemeClr>
                    </a:solidFill>
                    <a:latin typeface="GHEA Grapalat" pitchFamily="50"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 (առանց հիպոտեկի %-ների վերադարձի)</c:v>
                </c:pt>
              </c:strCache>
            </c:strRef>
          </c:cat>
          <c:val>
            <c:numRef>
              <c:f>Sheet1!$B$4:$F$4</c:f>
              <c:numCache>
                <c:formatCode>_(* #,##0.0_);_(* \(#,##0.0\);_(* "-"??_);_(@_)</c:formatCode>
                <c:ptCount val="5"/>
                <c:pt idx="0">
                  <c:v>227.69831293999999</c:v>
                </c:pt>
                <c:pt idx="1">
                  <c:v>218.39952757</c:v>
                </c:pt>
                <c:pt idx="2">
                  <c:v>389.11973379</c:v>
                </c:pt>
                <c:pt idx="3">
                  <c:v>494.35393634000002</c:v>
                </c:pt>
                <c:pt idx="4">
                  <c:v>557.75169661000007</c:v>
                </c:pt>
              </c:numCache>
            </c:numRef>
          </c:val>
          <c:extLst>
            <c:ext xmlns:c16="http://schemas.microsoft.com/office/drawing/2014/chart" uri="{C3380CC4-5D6E-409C-BE32-E72D297353CC}">
              <c16:uniqueId val="{00000003-6EA4-4BA8-BDCC-13EE73601BF4}"/>
            </c:ext>
          </c:extLst>
        </c:ser>
        <c:dLbls>
          <c:showLegendKey val="0"/>
          <c:showVal val="0"/>
          <c:showCatName val="0"/>
          <c:showSerName val="0"/>
          <c:showPercent val="0"/>
          <c:showBubbleSize val="0"/>
        </c:dLbls>
        <c:gapWidth val="150"/>
        <c:axId val="178676448"/>
        <c:axId val="1"/>
      </c:barChart>
      <c:lineChart>
        <c:grouping val="standard"/>
        <c:varyColors val="0"/>
        <c:ser>
          <c:idx val="3"/>
          <c:order val="3"/>
          <c:tx>
            <c:strRef>
              <c:f>Sheet1!$A$5</c:f>
              <c:strCache>
                <c:ptCount val="1"/>
                <c:pt idx="0">
                  <c:v>Ծախսեր / ՀՆԱ</c:v>
                </c:pt>
              </c:strCache>
            </c:strRef>
          </c:tx>
          <c:spPr>
            <a:ln>
              <a:solidFill>
                <a:srgbClr val="297083"/>
              </a:solidFill>
            </a:ln>
          </c:spPr>
          <c:marker>
            <c:symbol val="diamond"/>
            <c:size val="5"/>
            <c:spPr>
              <a:solidFill>
                <a:srgbClr val="297083">
                  <a:alpha val="99000"/>
                </a:srgbClr>
              </a:solidFill>
              <a:ln w="25400">
                <a:solidFill>
                  <a:srgbClr val="297083"/>
                </a:solidFill>
              </a:ln>
            </c:spPr>
          </c:marker>
          <c:dLbls>
            <c:dLbl>
              <c:idx val="0"/>
              <c:layout>
                <c:manualLayout>
                  <c:x val="-4.2011579434923556E-2"/>
                  <c:y val="-2.87356321839080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EA4-4BA8-BDCC-13EE73601BF4}"/>
                </c:ext>
              </c:extLst>
            </c:dLbl>
            <c:dLbl>
              <c:idx val="1"/>
              <c:layout>
                <c:manualLayout>
                  <c:x val="-3.5294117647058858E-2"/>
                  <c:y val="-2.87356321839080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EA4-4BA8-BDCC-13EE73601BF4}"/>
                </c:ext>
              </c:extLst>
            </c:dLbl>
            <c:dLbl>
              <c:idx val="2"/>
              <c:layout>
                <c:manualLayout>
                  <c:x val="-4.4452678709278985E-2"/>
                  <c:y val="-4.3572099285003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EA4-4BA8-BDCC-13EE73601BF4}"/>
                </c:ext>
              </c:extLst>
            </c:dLbl>
            <c:dLbl>
              <c:idx val="3"/>
              <c:layout>
                <c:manualLayout>
                  <c:x val="-3.9101383326664178E-2"/>
                  <c:y val="-3.612572404742510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EA4-4BA8-BDCC-13EE73601BF4}"/>
                </c:ext>
              </c:extLst>
            </c:dLbl>
            <c:dLbl>
              <c:idx val="4"/>
              <c:layout>
                <c:manualLayout>
                  <c:x val="-3.2079048942411752E-2"/>
                  <c:y val="-3.43116458503031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EA4-4BA8-BDCC-13EE73601BF4}"/>
                </c:ext>
              </c:extLst>
            </c:dLbl>
            <c:spPr>
              <a:noFill/>
              <a:ln w="25400">
                <a:noFill/>
              </a:ln>
            </c:spPr>
            <c:txPr>
              <a:bodyPr/>
              <a:lstStyle/>
              <a:p>
                <a:pPr>
                  <a:defRPr sz="1000" b="1" i="0" baseline="0">
                    <a:solidFill>
                      <a:schemeClr val="tx1"/>
                    </a:solidFill>
                    <a:latin typeface="GHEA Grapalat"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 (առանց հիպոտեկի %-ների վերադարձի)</c:v>
                </c:pt>
              </c:strCache>
            </c:strRef>
          </c:cat>
          <c:val>
            <c:numRef>
              <c:f>Sheet1!$B$5:$F$5</c:f>
              <c:numCache>
                <c:formatCode>0.0%</c:formatCode>
                <c:ptCount val="5"/>
                <c:pt idx="0">
                  <c:v>0.30648284451942026</c:v>
                </c:pt>
                <c:pt idx="1">
                  <c:v>0.28666543012422396</c:v>
                </c:pt>
                <c:pt idx="2">
                  <c:v>0.26379330724593864</c:v>
                </c:pt>
                <c:pt idx="3">
                  <c:v>0.26950203417793506</c:v>
                </c:pt>
                <c:pt idx="4">
                  <c:v>0.28504819676450649</c:v>
                </c:pt>
              </c:numCache>
            </c:numRef>
          </c:val>
          <c:smooth val="0"/>
          <c:extLst>
            <c:ext xmlns:c16="http://schemas.microsoft.com/office/drawing/2014/chart" uri="{C3380CC4-5D6E-409C-BE32-E72D297353CC}">
              <c16:uniqueId val="{00000009-6EA4-4BA8-BDCC-13EE73601BF4}"/>
            </c:ext>
          </c:extLst>
        </c:ser>
        <c:ser>
          <c:idx val="4"/>
          <c:order val="4"/>
          <c:tx>
            <c:strRef>
              <c:f>Sheet1!$A$6</c:f>
              <c:strCache>
                <c:ptCount val="1"/>
                <c:pt idx="0">
                  <c:v>Ընթացիկ ծախսեր / ՀՆԱ</c:v>
                </c:pt>
              </c:strCache>
            </c:strRef>
          </c:tx>
          <c:spPr>
            <a:ln>
              <a:solidFill>
                <a:srgbClr val="C0504D">
                  <a:lumMod val="75000"/>
                </a:srgbClr>
              </a:solidFill>
            </a:ln>
          </c:spPr>
          <c:marker>
            <c:spPr>
              <a:ln w="15875">
                <a:solidFill>
                  <a:srgbClr val="C0504D">
                    <a:lumMod val="75000"/>
                  </a:srgbClr>
                </a:solidFill>
              </a:ln>
            </c:spPr>
          </c:marker>
          <c:dLbls>
            <c:dLbl>
              <c:idx val="0"/>
              <c:layout>
                <c:manualLayout>
                  <c:x val="-4.6199076018479633E-2"/>
                  <c:y val="3.591954022988505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6EA4-4BA8-BDCC-13EE73601BF4}"/>
                </c:ext>
              </c:extLst>
            </c:dLbl>
            <c:dLbl>
              <c:idx val="1"/>
              <c:layout>
                <c:manualLayout>
                  <c:x val="-4.4099118017639646E-2"/>
                  <c:y val="2.87356321839080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EA4-4BA8-BDCC-13EE73601BF4}"/>
                </c:ext>
              </c:extLst>
            </c:dLbl>
            <c:dLbl>
              <c:idx val="2"/>
              <c:layout>
                <c:manualLayout>
                  <c:x val="-3.2213061602593865E-2"/>
                  <c:y val="-3.633813014752466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EA4-4BA8-BDCC-13EE73601BF4}"/>
                </c:ext>
              </c:extLst>
            </c:dLbl>
            <c:dLbl>
              <c:idx val="3"/>
              <c:layout>
                <c:manualLayout>
                  <c:x val="-3.4754635615949096E-2"/>
                  <c:y val="-4.19446895646664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0D2-4FF0-8DA3-034AB21DECF1}"/>
                </c:ext>
              </c:extLst>
            </c:dLbl>
            <c:dLbl>
              <c:idx val="4"/>
              <c:layout>
                <c:manualLayout>
                  <c:x val="-3.7687200864597953E-2"/>
                  <c:y val="-5.675909584577790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0D2-4FF0-8DA3-034AB21DECF1}"/>
                </c:ext>
              </c:extLst>
            </c:dLbl>
            <c:spPr>
              <a:noFill/>
              <a:ln w="25400">
                <a:noFill/>
              </a:ln>
            </c:spPr>
            <c:txPr>
              <a:bodyPr/>
              <a:lstStyle/>
              <a:p>
                <a:pPr>
                  <a:defRPr sz="1000" b="1" i="0" baseline="0">
                    <a:solidFill>
                      <a:sysClr val="windowText" lastClr="000000"/>
                    </a:solidFill>
                    <a:latin typeface="GHEA Grapalat"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 (առանց հիպոտեկի %-ների վերադարձի)</c:v>
                </c:pt>
              </c:strCache>
            </c:strRef>
          </c:cat>
          <c:val>
            <c:numRef>
              <c:f>Sheet1!$B$6:$F$6</c:f>
              <c:numCache>
                <c:formatCode>0.0%</c:formatCode>
                <c:ptCount val="5"/>
                <c:pt idx="0">
                  <c:v>0.26989399250321411</c:v>
                </c:pt>
                <c:pt idx="1">
                  <c:v>0.25572414426699891</c:v>
                </c:pt>
                <c:pt idx="2">
                  <c:v>0.21904868612992048</c:v>
                </c:pt>
                <c:pt idx="3">
                  <c:v>0.21950935495005652</c:v>
                </c:pt>
                <c:pt idx="4">
                  <c:v>0.23155974120459505</c:v>
                </c:pt>
              </c:numCache>
            </c:numRef>
          </c:val>
          <c:smooth val="0"/>
          <c:extLst>
            <c:ext xmlns:c16="http://schemas.microsoft.com/office/drawing/2014/chart" uri="{C3380CC4-5D6E-409C-BE32-E72D297353CC}">
              <c16:uniqueId val="{0000000D-6EA4-4BA8-BDCC-13EE73601BF4}"/>
            </c:ext>
          </c:extLst>
        </c:ser>
        <c:ser>
          <c:idx val="5"/>
          <c:order val="5"/>
          <c:tx>
            <c:strRef>
              <c:f>Sheet1!$A$7</c:f>
              <c:strCache>
                <c:ptCount val="1"/>
                <c:pt idx="0">
                  <c:v>Կապիտալ ծախսեր / ՀՆԱ</c:v>
                </c:pt>
              </c:strCache>
            </c:strRef>
          </c:tx>
          <c:spPr>
            <a:ln>
              <a:solidFill>
                <a:srgbClr val="235591"/>
              </a:solidFill>
            </a:ln>
          </c:spPr>
          <c:marker>
            <c:spPr>
              <a:solidFill>
                <a:srgbClr val="235591"/>
              </a:solidFill>
              <a:ln>
                <a:solidFill>
                  <a:srgbClr val="235591"/>
                </a:solidFill>
              </a:ln>
            </c:spPr>
          </c:marker>
          <c:dPt>
            <c:idx val="2"/>
            <c:bubble3D val="0"/>
            <c:extLst>
              <c:ext xmlns:c16="http://schemas.microsoft.com/office/drawing/2014/chart" uri="{C3380CC4-5D6E-409C-BE32-E72D297353CC}">
                <c16:uniqueId val="{00000010-6EA4-4BA8-BDCC-13EE73601BF4}"/>
              </c:ext>
            </c:extLst>
          </c:dPt>
          <c:dPt>
            <c:idx val="3"/>
            <c:bubble3D val="0"/>
            <c:extLst>
              <c:ext xmlns:c16="http://schemas.microsoft.com/office/drawing/2014/chart" uri="{C3380CC4-5D6E-409C-BE32-E72D297353CC}">
                <c16:uniqueId val="{00000004-A0D2-4FF0-8DA3-034AB21DECF1}"/>
              </c:ext>
            </c:extLst>
          </c:dPt>
          <c:dLbls>
            <c:dLbl>
              <c:idx val="0"/>
              <c:layout>
                <c:manualLayout>
                  <c:x val="-4.199916001679968E-2"/>
                  <c:y val="-3.591954022988505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6EA4-4BA8-BDCC-13EE73601BF4}"/>
                </c:ext>
              </c:extLst>
            </c:dLbl>
            <c:dLbl>
              <c:idx val="1"/>
              <c:layout>
                <c:manualLayout>
                  <c:x val="-3.7799244015119735E-2"/>
                  <c:y val="-3.59195402298851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6EA4-4BA8-BDCC-13EE73601BF4}"/>
                </c:ext>
              </c:extLst>
            </c:dLbl>
            <c:dLbl>
              <c:idx val="2"/>
              <c:layout>
                <c:manualLayout>
                  <c:x val="-3.9772727272727272E-2"/>
                  <c:y val="-4.444444444444444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6EA4-4BA8-BDCC-13EE73601BF4}"/>
                </c:ext>
              </c:extLst>
            </c:dLbl>
            <c:dLbl>
              <c:idx val="3"/>
              <c:layout>
                <c:manualLayout>
                  <c:x val="-3.0303030303030304E-2"/>
                  <c:y val="-3.703703703703703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0D2-4FF0-8DA3-034AB21DECF1}"/>
                </c:ext>
              </c:extLst>
            </c:dLbl>
            <c:dLbl>
              <c:idx val="4"/>
              <c:layout>
                <c:manualLayout>
                  <c:x val="-3.5138026864289025E-2"/>
                  <c:y val="-4.444435016743596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0D2-4FF0-8DA3-034AB21DECF1}"/>
                </c:ext>
              </c:extLst>
            </c:dLbl>
            <c:spPr>
              <a:noFill/>
              <a:ln w="25400">
                <a:noFill/>
              </a:ln>
            </c:spPr>
            <c:txPr>
              <a:bodyPr/>
              <a:lstStyle/>
              <a:p>
                <a:pPr>
                  <a:defRPr sz="900" b="1" i="0" baseline="0">
                    <a:solidFill>
                      <a:sysClr val="windowText" lastClr="000000"/>
                    </a:solidFill>
                    <a:latin typeface="GHEA Grapalat"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 (առանց հիպոտեկի %-ների վերադարձի)</c:v>
                </c:pt>
              </c:strCache>
            </c:strRef>
          </c:cat>
          <c:val>
            <c:numRef>
              <c:f>Sheet1!$B$7:$F$7</c:f>
              <c:numCache>
                <c:formatCode>0.0%</c:formatCode>
                <c:ptCount val="5"/>
                <c:pt idx="0">
                  <c:v>3.6833047634881856E-2</c:v>
                </c:pt>
                <c:pt idx="1">
                  <c:v>3.1236623047431519E-2</c:v>
                </c:pt>
                <c:pt idx="2">
                  <c:v>4.5770987449504801E-2</c:v>
                </c:pt>
                <c:pt idx="3">
                  <c:v>5.2295015837536082E-2</c:v>
                </c:pt>
                <c:pt idx="4">
                  <c:v>5.5074805934600131E-2</c:v>
                </c:pt>
              </c:numCache>
            </c:numRef>
          </c:val>
          <c:smooth val="0"/>
          <c:extLst>
            <c:ext xmlns:c16="http://schemas.microsoft.com/office/drawing/2014/chart" uri="{C3380CC4-5D6E-409C-BE32-E72D297353CC}">
              <c16:uniqueId val="{00000011-6EA4-4BA8-BDCC-13EE73601BF4}"/>
            </c:ext>
          </c:extLst>
        </c:ser>
        <c:dLbls>
          <c:showLegendKey val="0"/>
          <c:showVal val="0"/>
          <c:showCatName val="0"/>
          <c:showSerName val="0"/>
          <c:showPercent val="0"/>
          <c:showBubbleSize val="0"/>
        </c:dLbls>
        <c:marker val="1"/>
        <c:smooth val="0"/>
        <c:axId val="3"/>
        <c:axId val="4"/>
      </c:lineChart>
      <c:catAx>
        <c:axId val="178676448"/>
        <c:scaling>
          <c:orientation val="minMax"/>
        </c:scaling>
        <c:delete val="0"/>
        <c:axPos val="b"/>
        <c:numFmt formatCode="General" sourceLinked="0"/>
        <c:majorTickMark val="out"/>
        <c:minorTickMark val="none"/>
        <c:tickLblPos val="nextTo"/>
        <c:txPr>
          <a:bodyPr/>
          <a:lstStyle/>
          <a:p>
            <a:pPr>
              <a:defRPr sz="900" b="1" i="0" baseline="0">
                <a:solidFill>
                  <a:sysClr val="windowText" lastClr="000000"/>
                </a:solidFill>
                <a:latin typeface="GHEA Grapalat" pitchFamily="50" charset="0"/>
              </a:defRPr>
            </a:pPr>
            <a:endParaRPr lang="en-US"/>
          </a:p>
        </c:txPr>
        <c:crossAx val="1"/>
        <c:crosses val="autoZero"/>
        <c:auto val="1"/>
        <c:lblAlgn val="ctr"/>
        <c:lblOffset val="100"/>
        <c:noMultiLvlLbl val="0"/>
      </c:catAx>
      <c:valAx>
        <c:axId val="1"/>
        <c:scaling>
          <c:orientation val="minMax"/>
          <c:max val="3000"/>
          <c:min val="0"/>
        </c:scaling>
        <c:delete val="0"/>
        <c:axPos val="l"/>
        <c:majorGridlines/>
        <c:numFmt formatCode="_(* #,##0.0_);_(* \(#,##0.0\);_(* &quot;-&quot;??_);_(@_)" sourceLinked="1"/>
        <c:majorTickMark val="out"/>
        <c:minorTickMark val="none"/>
        <c:tickLblPos val="nextTo"/>
        <c:txPr>
          <a:bodyPr/>
          <a:lstStyle/>
          <a:p>
            <a:pPr>
              <a:defRPr sz="900" b="1" i="0" baseline="0">
                <a:solidFill>
                  <a:sysClr val="windowText" lastClr="000000"/>
                </a:solidFill>
                <a:latin typeface="GHEA Grapalat" pitchFamily="50" charset="0"/>
              </a:defRPr>
            </a:pPr>
            <a:endParaRPr lang="en-US"/>
          </a:p>
        </c:txPr>
        <c:crossAx val="178676448"/>
        <c:crosses val="autoZero"/>
        <c:crossBetween val="between"/>
        <c:majorUnit val="400"/>
      </c:valAx>
      <c:catAx>
        <c:axId val="3"/>
        <c:scaling>
          <c:orientation val="minMax"/>
        </c:scaling>
        <c:delete val="1"/>
        <c:axPos val="b"/>
        <c:numFmt formatCode="General" sourceLinked="1"/>
        <c:majorTickMark val="out"/>
        <c:minorTickMark val="none"/>
        <c:tickLblPos val="nextTo"/>
        <c:crossAx val="4"/>
        <c:crosses val="autoZero"/>
        <c:auto val="1"/>
        <c:lblAlgn val="ctr"/>
        <c:lblOffset val="100"/>
        <c:noMultiLvlLbl val="0"/>
      </c:catAx>
      <c:valAx>
        <c:axId val="4"/>
        <c:scaling>
          <c:orientation val="minMax"/>
          <c:max val="0.32000000000000006"/>
          <c:min val="0"/>
        </c:scaling>
        <c:delete val="0"/>
        <c:axPos val="r"/>
        <c:numFmt formatCode="0.0%" sourceLinked="0"/>
        <c:majorTickMark val="out"/>
        <c:minorTickMark val="none"/>
        <c:tickLblPos val="nextTo"/>
        <c:txPr>
          <a:bodyPr/>
          <a:lstStyle/>
          <a:p>
            <a:pPr>
              <a:defRPr sz="900" b="1" i="0" baseline="0">
                <a:solidFill>
                  <a:sysClr val="windowText" lastClr="000000"/>
                </a:solidFill>
                <a:latin typeface="GHEA Grapalat" pitchFamily="50" charset="0"/>
              </a:defRPr>
            </a:pPr>
            <a:endParaRPr lang="en-US"/>
          </a:p>
        </c:txPr>
        <c:crossAx val="3"/>
        <c:crosses val="max"/>
        <c:crossBetween val="between"/>
        <c:majorUnit val="5.000000000000001E-2"/>
      </c:valAx>
    </c:plotArea>
    <c:legend>
      <c:legendPos val="r"/>
      <c:layout>
        <c:manualLayout>
          <c:xMode val="edge"/>
          <c:yMode val="edge"/>
          <c:x val="1.7187500000000001E-2"/>
          <c:y val="0.88714532989410788"/>
          <c:w val="0.96875"/>
          <c:h val="0.10983346909222556"/>
        </c:manualLayout>
      </c:layout>
      <c:overlay val="0"/>
      <c:txPr>
        <a:bodyPr/>
        <a:lstStyle/>
        <a:p>
          <a:pPr>
            <a:defRPr sz="900" b="1" i="0" baseline="0">
              <a:solidFill>
                <a:sysClr val="windowText" lastClr="000000"/>
              </a:solidFill>
              <a:latin typeface="GHEA Grapalat" pitchFamily="50" charset="0"/>
            </a:defRPr>
          </a:pPr>
          <a:endParaRPr lang="en-US"/>
        </a:p>
      </c:txPr>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F6A40-38F7-4E8B-82F3-6AB127DF8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8</Pages>
  <Words>2321</Words>
  <Characters>13231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Emma Ghaytanjyan</cp:lastModifiedBy>
  <cp:revision>55</cp:revision>
  <cp:lastPrinted>2025-04-04T06:22:00Z</cp:lastPrinted>
  <dcterms:created xsi:type="dcterms:W3CDTF">2025-04-03T11:20:00Z</dcterms:created>
  <dcterms:modified xsi:type="dcterms:W3CDTF">2025-04-14T11:34:00Z</dcterms:modified>
</cp:coreProperties>
</file>